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0D349" w14:textId="261F9738" w:rsidR="004B432A" w:rsidRDefault="00AA5237" w:rsidP="00337BF1">
      <w:pPr>
        <w:widowControl/>
        <w:shd w:val="clear" w:color="auto" w:fill="FFFFFF"/>
        <w:spacing w:line="0" w:lineRule="atLeas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  <w:r w:rsidRPr="00AA5237"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安徽职业技术学院2</w:t>
      </w:r>
      <w:r w:rsidRPr="00AA5237"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  <w:t>023</w:t>
      </w:r>
      <w:r w:rsidRPr="00AA5237"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年辅导员素质能力大赛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工作方案</w:t>
      </w:r>
    </w:p>
    <w:p w14:paraId="55473020" w14:textId="1D636B54" w:rsidR="00C96FD1" w:rsidRDefault="004A2382" w:rsidP="00AE03D8">
      <w:pPr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15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为深入学习贯彻习近平新时代中国特色社会主义思想，</w:t>
      </w:r>
      <w:r w:rsidR="00C0526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领悟</w:t>
      </w:r>
      <w:r w:rsidRPr="00615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党的二十大精神，落实《普通高等学校辅导员队伍建设规定》</w:t>
      </w:r>
      <w:r w:rsidR="009645D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</w:t>
      </w:r>
      <w:r w:rsidR="009645D3" w:rsidRPr="009645D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高等学校辅导员职业能力标准（暂行）</w:t>
      </w:r>
      <w:r w:rsidR="009645D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》等</w:t>
      </w:r>
      <w:r w:rsidR="00A82A7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相关</w:t>
      </w:r>
      <w:r w:rsidR="009645D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文件</w:t>
      </w:r>
      <w:r w:rsidRPr="00615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要求，</w:t>
      </w:r>
      <w:r w:rsidR="00866AC4" w:rsidRPr="00615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不断提升</w:t>
      </w:r>
      <w:r w:rsidR="00866AC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学院</w:t>
      </w:r>
      <w:r w:rsidR="00866AC4" w:rsidRPr="00615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辅导员的理论水平、职业能力和专业素养，</w:t>
      </w:r>
      <w:r w:rsidR="00D2439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经研究决定，</w:t>
      </w:r>
      <w:r w:rsidRPr="00615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举办</w:t>
      </w:r>
      <w:r w:rsidR="00AE03D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安徽职业技术学院</w:t>
      </w:r>
      <w:r w:rsidR="00B90BC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B90BC4">
        <w:rPr>
          <w:rFonts w:ascii="仿宋" w:eastAsia="仿宋" w:hAnsi="仿宋" w:cs="宋体"/>
          <w:color w:val="333333"/>
          <w:kern w:val="0"/>
          <w:sz w:val="32"/>
          <w:szCs w:val="32"/>
        </w:rPr>
        <w:t>023</w:t>
      </w:r>
      <w:r w:rsidR="00B90BC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Pr="00615E0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辅导员素质能力大赛</w:t>
      </w:r>
      <w:r w:rsidR="009645D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50068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特</w:t>
      </w:r>
      <w:r w:rsidR="00C96FD1" w:rsidRPr="00C96FD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制定本工作方案。</w:t>
      </w:r>
      <w:r w:rsidR="002E5C2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具体内容如下：</w:t>
      </w:r>
    </w:p>
    <w:p w14:paraId="69B7CE30" w14:textId="6C59FA91" w:rsidR="00D71D77" w:rsidRDefault="00BA7E64" w:rsidP="00BA7B16">
      <w:pPr>
        <w:spacing w:line="560" w:lineRule="exact"/>
        <w:ind w:firstLineChars="200" w:firstLine="640"/>
        <w:rPr>
          <w:rStyle w:val="a7"/>
          <w:rFonts w:ascii="黑体" w:eastAsia="黑体" w:hAnsi="黑体" w:cs="方正黑体_GBK"/>
          <w:b w:val="0"/>
          <w:bCs/>
          <w:sz w:val="32"/>
          <w:szCs w:val="32"/>
        </w:rPr>
      </w:pPr>
      <w:r w:rsidRPr="00BA7E64">
        <w:rPr>
          <w:rStyle w:val="a7"/>
          <w:rFonts w:ascii="黑体" w:eastAsia="黑体" w:hAnsi="黑体" w:cs="方正黑体_GBK" w:hint="eastAsia"/>
          <w:b w:val="0"/>
          <w:bCs/>
          <w:sz w:val="32"/>
          <w:szCs w:val="32"/>
        </w:rPr>
        <w:t>一、</w:t>
      </w:r>
      <w:r w:rsidR="00C96FD1">
        <w:rPr>
          <w:rStyle w:val="a7"/>
          <w:rFonts w:ascii="黑体" w:eastAsia="黑体" w:hAnsi="黑体" w:cs="方正黑体_GBK" w:hint="eastAsia"/>
          <w:b w:val="0"/>
          <w:bCs/>
          <w:sz w:val="32"/>
          <w:szCs w:val="32"/>
        </w:rPr>
        <w:t>时间地点</w:t>
      </w:r>
    </w:p>
    <w:p w14:paraId="47A78C52" w14:textId="554EE012" w:rsidR="00A82A75" w:rsidRDefault="00A82A75" w:rsidP="00BA7B16">
      <w:pPr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时间：</w:t>
      </w:r>
      <w:r w:rsidR="00CD4A7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="00CD4A7A">
        <w:rPr>
          <w:rFonts w:ascii="仿宋" w:eastAsia="仿宋" w:hAnsi="仿宋" w:cs="宋体"/>
          <w:color w:val="333333"/>
          <w:kern w:val="0"/>
          <w:sz w:val="32"/>
          <w:szCs w:val="32"/>
        </w:rPr>
        <w:t>023</w:t>
      </w:r>
      <w:r w:rsidR="00CD4A7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12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</w:p>
    <w:p w14:paraId="52EE8C5A" w14:textId="099CCC68" w:rsidR="00D24C22" w:rsidRPr="00CD4A7A" w:rsidRDefault="00A82A75" w:rsidP="00BA7B16">
      <w:pPr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地点：</w:t>
      </w:r>
      <w:r w:rsidR="00CD4A7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图文信息中心三楼报告厅</w:t>
      </w:r>
    </w:p>
    <w:p w14:paraId="7DF4A04A" w14:textId="3B344206" w:rsidR="00830831" w:rsidRDefault="00830831" w:rsidP="00BA7B16">
      <w:pPr>
        <w:spacing w:line="560" w:lineRule="exact"/>
        <w:ind w:firstLineChars="200" w:firstLine="640"/>
        <w:rPr>
          <w:rStyle w:val="a7"/>
          <w:rFonts w:ascii="黑体" w:eastAsia="黑体" w:hAnsi="黑体" w:cs="方正黑体_GBK"/>
          <w:b w:val="0"/>
          <w:bCs/>
          <w:sz w:val="32"/>
          <w:szCs w:val="32"/>
        </w:rPr>
      </w:pPr>
      <w:r w:rsidRPr="00830831">
        <w:rPr>
          <w:rStyle w:val="a7"/>
          <w:rFonts w:ascii="黑体" w:eastAsia="黑体" w:hAnsi="黑体" w:cs="方正黑体_GBK"/>
          <w:b w:val="0"/>
          <w:bCs/>
          <w:sz w:val="32"/>
          <w:szCs w:val="32"/>
        </w:rPr>
        <w:t>二、</w:t>
      </w:r>
      <w:r w:rsidR="00C96FD1">
        <w:rPr>
          <w:rStyle w:val="a7"/>
          <w:rFonts w:ascii="黑体" w:eastAsia="黑体" w:hAnsi="黑体" w:cs="方正黑体_GBK" w:hint="eastAsia"/>
          <w:b w:val="0"/>
          <w:bCs/>
          <w:sz w:val="32"/>
          <w:szCs w:val="32"/>
        </w:rPr>
        <w:t>参赛人员</w:t>
      </w:r>
    </w:p>
    <w:p w14:paraId="32972D96" w14:textId="5DF6BAC7" w:rsidR="00C96FD1" w:rsidRDefault="005A756F" w:rsidP="00BA7B16">
      <w:pPr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第一轮：</w:t>
      </w:r>
      <w:r w:rsidR="00AE03D8" w:rsidRPr="00AE03D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全体专</w:t>
      </w:r>
      <w:r w:rsidR="004A274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兼</w:t>
      </w:r>
      <w:r w:rsidR="00AE03D8" w:rsidRPr="00AE03D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职辅导员</w:t>
      </w:r>
      <w:r w:rsidR="00AE03D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（含团总支书记）</w:t>
      </w:r>
      <w:r w:rsidR="004A274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，其中</w:t>
      </w:r>
      <w:r w:rsidR="007C706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兼职辅导员、</w:t>
      </w:r>
      <w:r w:rsidR="005E03E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五十岁以上专职辅导员</w:t>
      </w:r>
      <w:r w:rsidR="004A274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可自愿参加。</w:t>
      </w:r>
    </w:p>
    <w:p w14:paraId="28730B5B" w14:textId="4BCE2E3F" w:rsidR="005A756F" w:rsidRDefault="005A756F" w:rsidP="00BA7B16">
      <w:pPr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第二轮：根据第一轮成绩，由</w:t>
      </w:r>
      <w:r w:rsidR="001A450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学生处、各二级学院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综合</w:t>
      </w:r>
      <w:r w:rsidR="00BA579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考察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后确定晋级名单。</w:t>
      </w:r>
    </w:p>
    <w:p w14:paraId="46965746" w14:textId="60EAFB97" w:rsidR="00C96FD1" w:rsidRDefault="000569B6" w:rsidP="00BA7B16">
      <w:pPr>
        <w:spacing w:line="560" w:lineRule="exact"/>
        <w:ind w:firstLineChars="200" w:firstLine="640"/>
        <w:rPr>
          <w:rStyle w:val="a7"/>
          <w:rFonts w:ascii="黑体" w:eastAsia="黑体" w:hAnsi="黑体" w:cs="方正黑体_GBK"/>
          <w:b w:val="0"/>
          <w:bCs/>
          <w:sz w:val="32"/>
          <w:szCs w:val="32"/>
        </w:rPr>
      </w:pPr>
      <w:r>
        <w:rPr>
          <w:rStyle w:val="a7"/>
          <w:rFonts w:ascii="黑体" w:eastAsia="黑体" w:hAnsi="黑体" w:cs="方正黑体_GBK" w:hint="eastAsia"/>
          <w:b w:val="0"/>
          <w:bCs/>
          <w:sz w:val="32"/>
          <w:szCs w:val="32"/>
        </w:rPr>
        <w:t>三</w:t>
      </w:r>
      <w:r w:rsidR="00C96FD1" w:rsidRPr="00830831">
        <w:rPr>
          <w:rStyle w:val="a7"/>
          <w:rFonts w:ascii="黑体" w:eastAsia="黑体" w:hAnsi="黑体" w:cs="方正黑体_GBK"/>
          <w:b w:val="0"/>
          <w:bCs/>
          <w:sz w:val="32"/>
          <w:szCs w:val="32"/>
        </w:rPr>
        <w:t>、</w:t>
      </w:r>
      <w:r w:rsidR="00C96FD1">
        <w:rPr>
          <w:rStyle w:val="a7"/>
          <w:rFonts w:ascii="黑体" w:eastAsia="黑体" w:hAnsi="黑体" w:cs="方正黑体_GBK" w:hint="eastAsia"/>
          <w:b w:val="0"/>
          <w:bCs/>
          <w:sz w:val="32"/>
          <w:szCs w:val="32"/>
        </w:rPr>
        <w:t>比赛安排</w:t>
      </w:r>
    </w:p>
    <w:p w14:paraId="7C1D9B29" w14:textId="3902B006" w:rsidR="00CD4A7A" w:rsidRPr="007E1AEE" w:rsidRDefault="00CD4A7A" w:rsidP="00BA7B16">
      <w:pPr>
        <w:spacing w:line="560" w:lineRule="exact"/>
        <w:ind w:firstLineChars="200" w:firstLine="643"/>
        <w:rPr>
          <w:rStyle w:val="a7"/>
          <w:rFonts w:ascii="仿宋" w:eastAsia="仿宋" w:hAnsi="仿宋" w:cs="方正黑体_GBK"/>
          <w:bCs/>
          <w:sz w:val="32"/>
          <w:szCs w:val="32"/>
        </w:rPr>
      </w:pPr>
      <w:r w:rsidRPr="007E1AEE">
        <w:rPr>
          <w:rStyle w:val="a7"/>
          <w:rFonts w:ascii="仿宋" w:eastAsia="仿宋" w:hAnsi="仿宋" w:cs="方正黑体_GBK" w:hint="eastAsia"/>
          <w:bCs/>
          <w:sz w:val="32"/>
          <w:szCs w:val="32"/>
        </w:rPr>
        <w:t>（一）比赛流程</w:t>
      </w:r>
    </w:p>
    <w:p w14:paraId="76EA0037" w14:textId="52423CE0" w:rsidR="005A756F" w:rsidRDefault="00BA7B16" w:rsidP="005A756F">
      <w:pPr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本次比赛</w:t>
      </w:r>
      <w:r w:rsidR="00CD4A7A" w:rsidRPr="00CD4A7A">
        <w:rPr>
          <w:rFonts w:ascii="仿宋" w:eastAsia="仿宋" w:hAnsi="仿宋" w:cs="宋体"/>
          <w:color w:val="333333"/>
          <w:kern w:val="0"/>
          <w:sz w:val="32"/>
          <w:szCs w:val="32"/>
        </w:rPr>
        <w:t>共设置基础知识测试、</w:t>
      </w:r>
      <w:r w:rsidR="005A756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班情熟知、</w:t>
      </w:r>
      <w:r w:rsidR="00CD4A7A" w:rsidRPr="00CD4A7A">
        <w:rPr>
          <w:rFonts w:ascii="仿宋" w:eastAsia="仿宋" w:hAnsi="仿宋" w:cs="宋体"/>
          <w:color w:val="333333"/>
          <w:kern w:val="0"/>
          <w:sz w:val="32"/>
          <w:szCs w:val="32"/>
        </w:rPr>
        <w:t>案例研讨、谈心谈话</w:t>
      </w:r>
      <w:r w:rsidR="00A82A75">
        <w:rPr>
          <w:rFonts w:ascii="仿宋" w:eastAsia="仿宋" w:hAnsi="仿宋" w:cs="宋体"/>
          <w:color w:val="333333"/>
          <w:kern w:val="0"/>
          <w:sz w:val="32"/>
          <w:szCs w:val="32"/>
        </w:rPr>
        <w:t>4</w:t>
      </w:r>
      <w:r w:rsidR="00CD4A7A" w:rsidRPr="00CD4A7A">
        <w:rPr>
          <w:rFonts w:ascii="仿宋" w:eastAsia="仿宋" w:hAnsi="仿宋" w:cs="宋体"/>
          <w:color w:val="333333"/>
          <w:kern w:val="0"/>
          <w:sz w:val="32"/>
          <w:szCs w:val="32"/>
        </w:rPr>
        <w:t>个项目。具体安排如下：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8"/>
        <w:gridCol w:w="3453"/>
        <w:gridCol w:w="1897"/>
      </w:tblGrid>
      <w:tr w:rsidR="00F548FA" w14:paraId="49BBD59C" w14:textId="365006B1" w:rsidTr="008B56BB">
        <w:trPr>
          <w:trHeight w:val="454"/>
          <w:jc w:val="center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A537A" w14:textId="77777777" w:rsidR="004A2740" w:rsidRDefault="004A2740" w:rsidP="00262D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  <w:shd w:val="clear" w:color="auto" w:fill="FFFFFF"/>
              </w:rPr>
              <w:t>日  期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6016" w14:textId="77777777" w:rsidR="004A2740" w:rsidRDefault="004A2740" w:rsidP="00262D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  <w:shd w:val="clear" w:color="auto" w:fill="FFFFFF"/>
              </w:rPr>
              <w:t>时  间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13FE" w14:textId="77777777" w:rsidR="004A2740" w:rsidRDefault="004A2740" w:rsidP="00262D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  <w:shd w:val="clear" w:color="auto" w:fill="FFFFFF"/>
              </w:rPr>
              <w:t>内  容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7544" w14:textId="500B04B9" w:rsidR="004A2740" w:rsidRDefault="004050DF" w:rsidP="004050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  <w:shd w:val="clear" w:color="auto" w:fill="FFFFFF"/>
              </w:rPr>
              <w:t>参赛人员</w:t>
            </w:r>
          </w:p>
        </w:tc>
      </w:tr>
      <w:tr w:rsidR="00F548FA" w14:paraId="34C0EBBC" w14:textId="002877B1" w:rsidTr="008B56BB">
        <w:trPr>
          <w:trHeight w:val="454"/>
          <w:jc w:val="center"/>
        </w:trPr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B8751" w14:textId="2877D45E" w:rsidR="004A2740" w:rsidRDefault="00DF5FFF" w:rsidP="00262D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时间待定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ED38" w14:textId="2ED013CF" w:rsidR="004A2740" w:rsidRDefault="00BA4476" w:rsidP="00262D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/>
                <w:kern w:val="0"/>
                <w:sz w:val="30"/>
                <w:szCs w:val="30"/>
                <w:shd w:val="clear" w:color="auto" w:fill="FFFFFF"/>
              </w:rPr>
              <w:t>14</w:t>
            </w:r>
            <w:r w:rsidR="004A2740"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:30-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  <w:shd w:val="clear" w:color="auto" w:fill="FFFFFF"/>
              </w:rPr>
              <w:t>16</w:t>
            </w:r>
            <w:r w:rsidR="004A2740"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" w:eastAsia="仿宋" w:hAnsi="仿宋" w:cs="仿宋"/>
                <w:kern w:val="0"/>
                <w:sz w:val="30"/>
                <w:szCs w:val="30"/>
                <w:shd w:val="clear" w:color="auto" w:fill="FFFFFF"/>
              </w:rPr>
              <w:t>0</w:t>
            </w:r>
            <w:r w:rsidR="004A2740"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3911" w14:textId="4B363D83" w:rsidR="004A2740" w:rsidRDefault="00D44544" w:rsidP="00DF5FF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shd w:val="clear" w:color="auto" w:fill="FFFFFF"/>
              </w:rPr>
            </w:pPr>
            <w:r w:rsidRPr="00D44544"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基础知识测试</w:t>
            </w:r>
            <w:r w:rsidR="002C6F88"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/</w:t>
            </w:r>
            <w:r w:rsidR="00DF5FFF"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班</w:t>
            </w:r>
            <w:r w:rsidR="002C6F88"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情熟知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6771" w14:textId="197835BA" w:rsidR="004A2740" w:rsidRDefault="00F548FA" w:rsidP="00F548F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全体参赛者</w:t>
            </w:r>
          </w:p>
        </w:tc>
      </w:tr>
      <w:tr w:rsidR="00F548FA" w14:paraId="19E46903" w14:textId="761C1E90" w:rsidTr="008B56BB">
        <w:trPr>
          <w:trHeight w:val="454"/>
          <w:jc w:val="center"/>
        </w:trPr>
        <w:tc>
          <w:tcPr>
            <w:tcW w:w="9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04A2D" w14:textId="7B09F384" w:rsidR="004A2740" w:rsidRDefault="00DF5FFF" w:rsidP="00262D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时间待定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6667" w14:textId="3D743128" w:rsidR="004A2740" w:rsidRDefault="004A2740" w:rsidP="00262D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08:</w:t>
            </w:r>
            <w:r w:rsidR="00BA4476">
              <w:rPr>
                <w:rFonts w:ascii="仿宋" w:eastAsia="仿宋" w:hAnsi="仿宋" w:cs="仿宋"/>
                <w:kern w:val="0"/>
                <w:sz w:val="30"/>
                <w:szCs w:val="30"/>
                <w:shd w:val="clear" w:color="auto" w:fill="FFFFFF"/>
              </w:rPr>
              <w:t>30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-12:00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6B96D" w14:textId="3AC1F9A3" w:rsidR="004A2740" w:rsidRDefault="004A2740" w:rsidP="005A756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案例研讨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D617D" w14:textId="57732B07" w:rsidR="004A2740" w:rsidRDefault="00F548FA" w:rsidP="004050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晋级者</w:t>
            </w:r>
          </w:p>
        </w:tc>
      </w:tr>
      <w:tr w:rsidR="00F548FA" w14:paraId="040D21FD" w14:textId="7521D6E4" w:rsidTr="008B56BB">
        <w:trPr>
          <w:trHeight w:val="454"/>
          <w:jc w:val="center"/>
        </w:trPr>
        <w:tc>
          <w:tcPr>
            <w:tcW w:w="9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D4678" w14:textId="77777777" w:rsidR="004A2740" w:rsidRDefault="004A2740" w:rsidP="00262D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5425" w14:textId="77777777" w:rsidR="004A2740" w:rsidRDefault="004A2740" w:rsidP="00262D6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14:00-18:00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6AFA6" w14:textId="1A8521F5" w:rsidR="004A2740" w:rsidRDefault="004A2740" w:rsidP="005A756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谈心谈话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DEAE8" w14:textId="672A69AB" w:rsidR="004A2740" w:rsidRDefault="00F548FA" w:rsidP="004050D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  <w:shd w:val="clear" w:color="auto" w:fill="FFFFFF"/>
              </w:rPr>
            </w:pPr>
            <w:r w:rsidRPr="00F548FA">
              <w:rPr>
                <w:rFonts w:ascii="仿宋" w:eastAsia="仿宋" w:hAnsi="仿宋" w:cs="仿宋" w:hint="eastAsia"/>
                <w:kern w:val="0"/>
                <w:sz w:val="30"/>
                <w:szCs w:val="30"/>
                <w:shd w:val="clear" w:color="auto" w:fill="FFFFFF"/>
              </w:rPr>
              <w:t>晋级者</w:t>
            </w:r>
          </w:p>
        </w:tc>
      </w:tr>
    </w:tbl>
    <w:p w14:paraId="082CD028" w14:textId="66207EB5" w:rsidR="00313C8F" w:rsidRPr="007E1AEE" w:rsidRDefault="006F2B52" w:rsidP="00CD4A7A">
      <w:pPr>
        <w:spacing w:line="580" w:lineRule="exact"/>
        <w:ind w:firstLineChars="200" w:firstLine="643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7E1AEE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（二）比赛项目</w:t>
      </w:r>
    </w:p>
    <w:p w14:paraId="6AE18554" w14:textId="6265C777" w:rsidR="000B6FC8" w:rsidRDefault="000B6FC8" w:rsidP="000B6FC8">
      <w:pPr>
        <w:spacing w:line="580" w:lineRule="exact"/>
        <w:ind w:firstLineChars="200" w:firstLine="64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B6FC8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lastRenderedPageBreak/>
        <w:t>1.基础知识测试</w:t>
      </w:r>
      <w:r w:rsidR="008B56BB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和</w:t>
      </w:r>
      <w:r w:rsidR="000737B7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班</w:t>
      </w:r>
      <w:r w:rsidR="008B56BB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情熟知</w:t>
      </w:r>
      <w:r w:rsidRPr="000B6FC8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。</w:t>
      </w:r>
      <w:r w:rsidRPr="000B6FC8">
        <w:rPr>
          <w:rFonts w:ascii="仿宋" w:eastAsia="仿宋" w:hAnsi="仿宋" w:cs="宋体"/>
          <w:color w:val="333333"/>
          <w:kern w:val="0"/>
          <w:sz w:val="32"/>
          <w:szCs w:val="32"/>
        </w:rPr>
        <w:t>采用闭卷作答方式，限时90分钟，重点考察辅导员的理论素养和业务知识。题型包括单选题、不定项选题、简答题、对策分析题。测试内容主要包括党的创新理论、路线方针政策；党史、新中国史、改革开放史、社会主义发展史；党和国家关于高校党建和思想政治工作的重要会议及文件精神；辅导员业务素质和专业知识</w:t>
      </w:r>
      <w:r w:rsidR="008B56B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；学生基本情况掌握</w:t>
      </w:r>
      <w:r w:rsidRPr="000B6FC8">
        <w:rPr>
          <w:rFonts w:ascii="仿宋" w:eastAsia="仿宋" w:hAnsi="仿宋" w:cs="宋体"/>
          <w:color w:val="333333"/>
          <w:kern w:val="0"/>
          <w:sz w:val="32"/>
          <w:szCs w:val="32"/>
        </w:rPr>
        <w:t>等。</w:t>
      </w:r>
    </w:p>
    <w:p w14:paraId="2EA25C82" w14:textId="2B3B3C23" w:rsidR="00F548FA" w:rsidRPr="005A756F" w:rsidRDefault="008B56BB" w:rsidP="00817D11">
      <w:pPr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注：请</w:t>
      </w:r>
      <w:r w:rsidR="00F548FA" w:rsidRPr="005A756F">
        <w:rPr>
          <w:rFonts w:ascii="仿宋" w:eastAsia="仿宋" w:hAnsi="仿宋" w:cs="宋体" w:hint="eastAsia"/>
          <w:kern w:val="0"/>
          <w:sz w:val="32"/>
          <w:szCs w:val="32"/>
        </w:rPr>
        <w:t>每位参赛选手需提交所带全体学生的基本信息，</w:t>
      </w:r>
      <w:r w:rsidR="00304E82">
        <w:rPr>
          <w:rFonts w:ascii="仿宋" w:eastAsia="仿宋" w:hAnsi="仿宋" w:cs="宋体" w:hint="eastAsia"/>
          <w:kern w:val="0"/>
          <w:sz w:val="32"/>
          <w:szCs w:val="32"/>
        </w:rPr>
        <w:t>文件请</w:t>
      </w:r>
      <w:r w:rsidR="00F548FA" w:rsidRPr="00304E82">
        <w:rPr>
          <w:rFonts w:ascii="仿宋" w:eastAsia="仿宋" w:hAnsi="仿宋" w:cs="宋体" w:hint="eastAsia"/>
          <w:kern w:val="0"/>
          <w:sz w:val="32"/>
          <w:szCs w:val="32"/>
        </w:rPr>
        <w:t>以“学院</w:t>
      </w:r>
      <w:r w:rsidR="00C05267" w:rsidRPr="00304E82">
        <w:rPr>
          <w:rFonts w:ascii="仿宋" w:eastAsia="仿宋" w:hAnsi="仿宋" w:cs="宋体" w:hint="eastAsia"/>
          <w:kern w:val="0"/>
          <w:sz w:val="32"/>
          <w:szCs w:val="32"/>
        </w:rPr>
        <w:t>名称</w:t>
      </w:r>
      <w:r w:rsidR="00A82A75" w:rsidRPr="00304E82">
        <w:rPr>
          <w:rFonts w:ascii="仿宋" w:eastAsia="仿宋" w:hAnsi="仿宋" w:cs="宋体"/>
          <w:kern w:val="0"/>
          <w:sz w:val="32"/>
          <w:szCs w:val="32"/>
        </w:rPr>
        <w:t>+</w:t>
      </w:r>
      <w:r w:rsidR="00F548FA" w:rsidRPr="00304E82">
        <w:rPr>
          <w:rFonts w:ascii="仿宋" w:eastAsia="仿宋" w:hAnsi="仿宋" w:cs="宋体"/>
          <w:kern w:val="0"/>
          <w:sz w:val="32"/>
          <w:szCs w:val="32"/>
        </w:rPr>
        <w:t>辅导员</w:t>
      </w:r>
      <w:r w:rsidR="00A82A75" w:rsidRPr="00304E82">
        <w:rPr>
          <w:rFonts w:ascii="仿宋" w:eastAsia="仿宋" w:hAnsi="仿宋" w:cs="宋体" w:hint="eastAsia"/>
          <w:kern w:val="0"/>
          <w:sz w:val="32"/>
          <w:szCs w:val="32"/>
        </w:rPr>
        <w:t>姓名</w:t>
      </w:r>
      <w:r w:rsidR="00F548FA" w:rsidRPr="00304E82">
        <w:rPr>
          <w:rFonts w:ascii="仿宋" w:eastAsia="仿宋" w:hAnsi="仿宋" w:cs="宋体"/>
          <w:kern w:val="0"/>
          <w:sz w:val="32"/>
          <w:szCs w:val="32"/>
        </w:rPr>
        <w:t>”</w:t>
      </w:r>
      <w:r w:rsidR="00F548FA" w:rsidRPr="005A756F">
        <w:rPr>
          <w:rFonts w:ascii="仿宋" w:eastAsia="仿宋" w:hAnsi="仿宋" w:cs="宋体"/>
          <w:kern w:val="0"/>
          <w:sz w:val="32"/>
          <w:szCs w:val="32"/>
        </w:rPr>
        <w:t>的格式命名。</w:t>
      </w:r>
    </w:p>
    <w:p w14:paraId="3A4F6F39" w14:textId="73459CD8" w:rsidR="000B6FC8" w:rsidRPr="000B6FC8" w:rsidRDefault="008B56BB" w:rsidP="000B6FC8">
      <w:pPr>
        <w:spacing w:line="580" w:lineRule="exact"/>
        <w:ind w:firstLineChars="200" w:firstLine="643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2</w:t>
      </w:r>
      <w:r w:rsidR="000B6FC8" w:rsidRPr="000B6FC8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.案例研讨。</w:t>
      </w:r>
      <w:r w:rsidR="000B6FC8" w:rsidRPr="000B6F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主要考察辅导员综合运用理论分析问题、研判问题、解决问题、应急处突等能力。选手在赛前抽取小组、</w:t>
      </w:r>
      <w:r w:rsidR="000B6FC8" w:rsidRPr="000B6FC8">
        <w:rPr>
          <w:rFonts w:ascii="仿宋" w:eastAsia="仿宋" w:hAnsi="仿宋" w:cs="宋体"/>
          <w:color w:val="333333"/>
          <w:kern w:val="0"/>
          <w:sz w:val="32"/>
          <w:szCs w:val="32"/>
        </w:rPr>
        <w:t>AB角签位，赛前10分钟分别抽取1道案例。比赛以“我提问，你回答”的方式开展，由AB选手围绕案例共同辨析原因、研讨对策、总结规律。首先由A选手根据抽取案例进行提问，B选手作答</w:t>
      </w:r>
      <w:r w:rsidR="008D71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0B6FC8" w:rsidRPr="000B6FC8">
        <w:rPr>
          <w:rFonts w:ascii="仿宋" w:eastAsia="仿宋" w:hAnsi="仿宋" w:cs="宋体"/>
          <w:color w:val="333333"/>
          <w:kern w:val="0"/>
          <w:sz w:val="32"/>
          <w:szCs w:val="32"/>
        </w:rPr>
        <w:t>后由专家进行提问，B选手继续作答；随后由B选手根据抽取案例进行提问，A选手作答，后由专家进行提问，A选手继续作答（每道案例选手提问时间限2分钟，专家提问2分钟，选手作答时间限6分钟，分别计时），以此类推。评委结合提问质量和作答情况分</w:t>
      </w:r>
      <w:r w:rsidR="000B6FC8" w:rsidRPr="000B6FC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别对选手进行评分，提问分数占比</w:t>
      </w:r>
      <w:r w:rsidR="000B6FC8" w:rsidRPr="000B6FC8">
        <w:rPr>
          <w:rFonts w:ascii="仿宋" w:eastAsia="仿宋" w:hAnsi="仿宋" w:cs="宋体"/>
          <w:color w:val="333333"/>
          <w:kern w:val="0"/>
          <w:sz w:val="32"/>
          <w:szCs w:val="32"/>
        </w:rPr>
        <w:t>30%，作答分数占比70%。</w:t>
      </w:r>
    </w:p>
    <w:p w14:paraId="11F0621D" w14:textId="7CE2A2D6" w:rsidR="00C1702C" w:rsidRPr="00C1702C" w:rsidRDefault="008B56BB" w:rsidP="00F548FA">
      <w:pPr>
        <w:spacing w:line="580" w:lineRule="exact"/>
        <w:ind w:firstLineChars="200" w:firstLine="643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3</w:t>
      </w:r>
      <w:r w:rsidR="000B6FC8" w:rsidRPr="000B6FC8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.谈心谈话。</w:t>
      </w:r>
      <w:r w:rsidR="000B6FC8" w:rsidRPr="000B6FC8">
        <w:rPr>
          <w:rFonts w:ascii="仿宋" w:eastAsia="仿宋" w:hAnsi="仿宋" w:cs="宋体"/>
          <w:color w:val="333333"/>
          <w:kern w:val="0"/>
          <w:sz w:val="32"/>
          <w:szCs w:val="32"/>
        </w:rPr>
        <w:t>主要考察辅导员对学生特征、学生成长成才规律的了解把握程度，对学生的教育引导能力、解决理论困惑和实际问题的能力等。参赛选手提前10分钟抽题，按照“人题匹配、</w:t>
      </w:r>
      <w:r w:rsidR="008D71F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同院</w:t>
      </w:r>
      <w:r w:rsidR="000B6FC8" w:rsidRPr="000B6FC8">
        <w:rPr>
          <w:rFonts w:ascii="仿宋" w:eastAsia="仿宋" w:hAnsi="仿宋" w:cs="宋体"/>
          <w:color w:val="333333"/>
          <w:kern w:val="0"/>
          <w:sz w:val="32"/>
          <w:szCs w:val="32"/>
        </w:rPr>
        <w:t>规避”的原则与提问学生开展谈心谈话。谈话结束后，选手需结合谈话情况进行简短总结，分析存在问题与改进措施，并回答评委提出的1个问题。谈话限时10分钟，总结与回答问题各限时2分钟。</w:t>
      </w:r>
    </w:p>
    <w:p w14:paraId="07D940F4" w14:textId="4DF09CA5" w:rsidR="00C96FD1" w:rsidRDefault="00C96FD1" w:rsidP="00C96FD1">
      <w:pPr>
        <w:spacing w:line="580" w:lineRule="exact"/>
        <w:ind w:firstLineChars="200" w:firstLine="640"/>
        <w:rPr>
          <w:rStyle w:val="a7"/>
          <w:rFonts w:ascii="黑体" w:eastAsia="黑体" w:hAnsi="黑体" w:cs="方正黑体_GBK"/>
          <w:b w:val="0"/>
          <w:bCs/>
          <w:sz w:val="32"/>
          <w:szCs w:val="32"/>
        </w:rPr>
      </w:pPr>
      <w:r>
        <w:rPr>
          <w:rStyle w:val="a7"/>
          <w:rFonts w:ascii="黑体" w:eastAsia="黑体" w:hAnsi="黑体" w:cs="方正黑体_GBK" w:hint="eastAsia"/>
          <w:b w:val="0"/>
          <w:bCs/>
          <w:sz w:val="32"/>
          <w:szCs w:val="32"/>
        </w:rPr>
        <w:lastRenderedPageBreak/>
        <w:t>四、计分方法</w:t>
      </w:r>
    </w:p>
    <w:p w14:paraId="6A45ADB3" w14:textId="740FC3FD" w:rsidR="00C1702C" w:rsidRPr="007E1AEE" w:rsidRDefault="00C1702C" w:rsidP="00C1702C">
      <w:pPr>
        <w:spacing w:line="560" w:lineRule="exact"/>
        <w:ind w:firstLineChars="200" w:firstLine="643"/>
        <w:rPr>
          <w:rFonts w:ascii="仿宋" w:eastAsia="仿宋" w:hAnsi="仿宋" w:cs="方正黑体_GBK"/>
          <w:bCs/>
          <w:sz w:val="32"/>
          <w:szCs w:val="32"/>
        </w:rPr>
      </w:pPr>
      <w:r w:rsidRPr="007E1AEE">
        <w:rPr>
          <w:rStyle w:val="a7"/>
          <w:rFonts w:ascii="仿宋" w:eastAsia="仿宋" w:hAnsi="仿宋" w:cs="方正黑体_GBK" w:hint="eastAsia"/>
          <w:bCs/>
          <w:sz w:val="32"/>
          <w:szCs w:val="32"/>
        </w:rPr>
        <w:t>（一）评委评分</w:t>
      </w:r>
    </w:p>
    <w:p w14:paraId="0B26AA54" w14:textId="2BFB7F0C" w:rsidR="00C1702C" w:rsidRDefault="00C1702C" w:rsidP="00C1702C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1.选手评分采用评委集体评分的方式，每个项目总分100分。</w:t>
      </w:r>
    </w:p>
    <w:p w14:paraId="2F17FAF6" w14:textId="508ACDF3" w:rsidR="00C1702C" w:rsidRPr="007C7064" w:rsidRDefault="008D71FC" w:rsidP="00C1702C">
      <w:pPr>
        <w:spacing w:line="60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 w:rsidRPr="007C7064">
        <w:rPr>
          <w:rFonts w:ascii="仿宋" w:eastAsia="仿宋" w:hAnsi="仿宋" w:cs="Times New Roman"/>
          <w:kern w:val="0"/>
          <w:sz w:val="32"/>
          <w:szCs w:val="32"/>
        </w:rPr>
        <w:t>2</w:t>
      </w:r>
      <w:r w:rsidR="00C1702C" w:rsidRPr="007C7064">
        <w:rPr>
          <w:rFonts w:ascii="仿宋" w:eastAsia="仿宋" w:hAnsi="仿宋" w:cs="Times New Roman"/>
          <w:kern w:val="0"/>
          <w:sz w:val="32"/>
          <w:szCs w:val="32"/>
        </w:rPr>
        <w:t>.评委人数在5人以上（含5人）的，去掉最高分、最低分后取平均分</w:t>
      </w:r>
      <w:r w:rsidR="00CB60D5" w:rsidRPr="007C7064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C1702C" w:rsidRPr="007C7064">
        <w:rPr>
          <w:rFonts w:ascii="仿宋" w:eastAsia="仿宋" w:hAnsi="仿宋" w:cs="Times New Roman"/>
          <w:kern w:val="0"/>
          <w:sz w:val="32"/>
          <w:szCs w:val="32"/>
        </w:rPr>
        <w:t>所有分数均保留到小数点后两位。</w:t>
      </w:r>
    </w:p>
    <w:p w14:paraId="67FB3C2C" w14:textId="77777777" w:rsidR="00C1702C" w:rsidRPr="007E1AEE" w:rsidRDefault="00C1702C" w:rsidP="00C1702C">
      <w:pPr>
        <w:spacing w:line="560" w:lineRule="exact"/>
        <w:ind w:firstLineChars="200" w:firstLine="643"/>
        <w:rPr>
          <w:rStyle w:val="a7"/>
          <w:rFonts w:ascii="仿宋" w:eastAsia="仿宋" w:hAnsi="仿宋" w:cs="方正黑体_GBK"/>
          <w:bCs/>
          <w:sz w:val="32"/>
          <w:szCs w:val="32"/>
        </w:rPr>
      </w:pPr>
      <w:r w:rsidRPr="007E1AEE">
        <w:rPr>
          <w:rStyle w:val="a7"/>
          <w:rFonts w:ascii="仿宋" w:eastAsia="仿宋" w:hAnsi="仿宋" w:cs="方正黑体_GBK" w:hint="eastAsia"/>
          <w:bCs/>
          <w:sz w:val="32"/>
          <w:szCs w:val="32"/>
        </w:rPr>
        <w:t>（二）选手得分</w:t>
      </w:r>
    </w:p>
    <w:p w14:paraId="22B642EE" w14:textId="047F6556" w:rsidR="00C1702C" w:rsidRPr="00E8219C" w:rsidRDefault="00C1702C" w:rsidP="00C1702C">
      <w:pPr>
        <w:spacing w:line="580" w:lineRule="exact"/>
        <w:ind w:firstLineChars="200" w:firstLine="640"/>
        <w:rPr>
          <w:rStyle w:val="a7"/>
          <w:rFonts w:ascii="仿宋" w:eastAsia="仿宋" w:hAnsi="仿宋" w:cs="仿宋"/>
          <w:b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选手最终得分的计算方法为：基础知识测试得分×20%+</w:t>
      </w:r>
      <w:r w:rsidR="001857BA">
        <w:rPr>
          <w:rFonts w:ascii="仿宋" w:eastAsia="仿宋" w:hAnsi="仿宋" w:cs="仿宋" w:hint="eastAsia"/>
          <w:kern w:val="0"/>
          <w:sz w:val="32"/>
          <w:szCs w:val="32"/>
        </w:rPr>
        <w:t>班情熟知×</w:t>
      </w:r>
      <w:r w:rsidR="001857BA">
        <w:rPr>
          <w:rFonts w:ascii="仿宋" w:eastAsia="仿宋" w:hAnsi="仿宋" w:cs="仿宋"/>
          <w:kern w:val="0"/>
          <w:sz w:val="32"/>
          <w:szCs w:val="32"/>
        </w:rPr>
        <w:t>1</w:t>
      </w:r>
      <w:r w:rsidR="001857BA">
        <w:rPr>
          <w:rFonts w:ascii="仿宋" w:eastAsia="仿宋" w:hAnsi="仿宋" w:cs="仿宋" w:hint="eastAsia"/>
          <w:kern w:val="0"/>
          <w:sz w:val="32"/>
          <w:szCs w:val="32"/>
        </w:rPr>
        <w:t>0%</w:t>
      </w:r>
      <w:r w:rsidR="001857BA">
        <w:rPr>
          <w:rFonts w:ascii="仿宋" w:eastAsia="仿宋" w:hAnsi="仿宋" w:cs="仿宋"/>
          <w:kern w:val="0"/>
          <w:sz w:val="32"/>
          <w:szCs w:val="32"/>
        </w:rPr>
        <w:t>+</w:t>
      </w:r>
      <w:r>
        <w:rPr>
          <w:rFonts w:ascii="仿宋" w:eastAsia="仿宋" w:hAnsi="仿宋" w:cs="仿宋" w:hint="eastAsia"/>
          <w:kern w:val="0"/>
          <w:sz w:val="32"/>
          <w:szCs w:val="32"/>
        </w:rPr>
        <w:t>案例研讨得分×</w:t>
      </w:r>
      <w:r w:rsidR="008D71FC">
        <w:rPr>
          <w:rFonts w:ascii="仿宋" w:eastAsia="仿宋" w:hAnsi="仿宋" w:cs="仿宋"/>
          <w:kern w:val="0"/>
          <w:sz w:val="32"/>
          <w:szCs w:val="32"/>
        </w:rPr>
        <w:t>35</w:t>
      </w:r>
      <w:r>
        <w:rPr>
          <w:rFonts w:ascii="仿宋" w:eastAsia="仿宋" w:hAnsi="仿宋" w:cs="仿宋" w:hint="eastAsia"/>
          <w:kern w:val="0"/>
          <w:sz w:val="32"/>
          <w:szCs w:val="32"/>
        </w:rPr>
        <w:t>%+谈心谈话得分×</w:t>
      </w:r>
      <w:r w:rsidR="008D71FC">
        <w:rPr>
          <w:rFonts w:ascii="仿宋" w:eastAsia="仿宋" w:hAnsi="仿宋" w:cs="仿宋"/>
          <w:kern w:val="0"/>
          <w:sz w:val="32"/>
          <w:szCs w:val="32"/>
        </w:rPr>
        <w:t>35</w:t>
      </w:r>
      <w:r>
        <w:rPr>
          <w:rFonts w:ascii="仿宋" w:eastAsia="仿宋" w:hAnsi="仿宋" w:cs="仿宋" w:hint="eastAsia"/>
          <w:kern w:val="0"/>
          <w:sz w:val="32"/>
          <w:szCs w:val="32"/>
        </w:rPr>
        <w:t>%</w:t>
      </w:r>
      <w:r w:rsidR="00E8219C">
        <w:rPr>
          <w:rFonts w:ascii="仿宋" w:eastAsia="仿宋" w:hAnsi="仿宋" w:cs="仿宋" w:hint="eastAsia"/>
          <w:kern w:val="0"/>
          <w:sz w:val="32"/>
          <w:szCs w:val="32"/>
        </w:rPr>
        <w:t>；如分数相同，则以个人笔试成绩排名。</w:t>
      </w:r>
    </w:p>
    <w:p w14:paraId="33DF76FE" w14:textId="0B167682" w:rsidR="00C96FD1" w:rsidRPr="000277C0" w:rsidRDefault="00C96FD1" w:rsidP="00C96FD1">
      <w:pPr>
        <w:spacing w:line="580" w:lineRule="exact"/>
        <w:ind w:firstLineChars="200" w:firstLine="640"/>
        <w:rPr>
          <w:rStyle w:val="a7"/>
          <w:rFonts w:ascii="黑体" w:eastAsia="黑体" w:hAnsi="黑体" w:cs="方正黑体_GBK"/>
          <w:b w:val="0"/>
          <w:bCs/>
          <w:sz w:val="32"/>
          <w:szCs w:val="32"/>
        </w:rPr>
      </w:pPr>
      <w:r w:rsidRPr="000277C0">
        <w:rPr>
          <w:rStyle w:val="a7"/>
          <w:rFonts w:ascii="黑体" w:eastAsia="黑体" w:hAnsi="黑体" w:cs="方正黑体_GBK" w:hint="eastAsia"/>
          <w:b w:val="0"/>
          <w:bCs/>
          <w:sz w:val="32"/>
          <w:szCs w:val="32"/>
        </w:rPr>
        <w:t>五、奖项设置</w:t>
      </w:r>
    </w:p>
    <w:p w14:paraId="50F1BEF7" w14:textId="3A7E2335" w:rsidR="00C1702C" w:rsidRPr="000277C0" w:rsidRDefault="00A82A75" w:rsidP="00C1702C">
      <w:pPr>
        <w:adjustRightInd w:val="0"/>
        <w:snapToGrid w:val="0"/>
        <w:spacing w:line="600" w:lineRule="exact"/>
        <w:ind w:firstLineChars="200" w:firstLine="640"/>
        <w:rPr>
          <w:rStyle w:val="a7"/>
          <w:rFonts w:ascii="仿宋" w:eastAsia="仿宋" w:hAnsi="仿宋" w:cs="Times New Roman"/>
          <w:b w:val="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根据第二轮晋级人数，</w:t>
      </w:r>
      <w:r w:rsidR="00C1702C" w:rsidRPr="000277C0"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  <w:t>设置</w:t>
      </w:r>
      <w:r w:rsidR="000277C0"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个人</w:t>
      </w:r>
      <w:r w:rsidR="00C1702C" w:rsidRPr="000277C0"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  <w:t>一等奖</w:t>
      </w:r>
      <w:r w:rsidR="000277C0"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  <w:t>10%</w:t>
      </w:r>
      <w:r w:rsidR="00C1702C" w:rsidRPr="000277C0"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  <w:t>，二等奖</w:t>
      </w:r>
      <w:r w:rsidR="000277C0"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  <w:t>20%</w:t>
      </w:r>
      <w:r w:rsidR="00C1702C" w:rsidRPr="000277C0"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  <w:t>，三等奖</w:t>
      </w:r>
      <w:r w:rsidR="000277C0"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  <w:t>30%</w:t>
      </w:r>
      <w:r w:rsidR="000277C0"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，优秀奖4</w:t>
      </w:r>
      <w:r w:rsidR="000277C0"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  <w:t>0%</w:t>
      </w:r>
      <w:r w:rsidR="000277C0"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；优秀组织奖</w:t>
      </w:r>
      <w:r w:rsidR="001F330C">
        <w:rPr>
          <w:rFonts w:ascii="仿宋" w:eastAsia="仿宋" w:hAnsi="仿宋" w:cs="Times New Roman"/>
          <w:kern w:val="0"/>
          <w:sz w:val="32"/>
          <w:szCs w:val="32"/>
          <w:shd w:val="clear" w:color="auto" w:fill="FFFFFF"/>
        </w:rPr>
        <w:t>2</w:t>
      </w:r>
      <w:r w:rsidR="001F330C">
        <w:rPr>
          <w:rFonts w:ascii="仿宋" w:eastAsia="仿宋" w:hAnsi="仿宋" w:cs="Times New Roman" w:hint="eastAsia"/>
          <w:kern w:val="0"/>
          <w:sz w:val="32"/>
          <w:szCs w:val="32"/>
          <w:shd w:val="clear" w:color="auto" w:fill="FFFFFF"/>
        </w:rPr>
        <w:t>个。</w:t>
      </w:r>
    </w:p>
    <w:p w14:paraId="79C45CE3" w14:textId="4BD03054" w:rsidR="00C96FD1" w:rsidRDefault="00C96FD1" w:rsidP="00C96FD1">
      <w:pPr>
        <w:spacing w:line="580" w:lineRule="exact"/>
        <w:ind w:firstLineChars="200" w:firstLine="640"/>
        <w:rPr>
          <w:rStyle w:val="a7"/>
          <w:rFonts w:ascii="黑体" w:eastAsia="黑体" w:hAnsi="黑体" w:cs="方正黑体_GBK"/>
          <w:b w:val="0"/>
          <w:bCs/>
          <w:sz w:val="32"/>
          <w:szCs w:val="32"/>
        </w:rPr>
      </w:pPr>
      <w:r>
        <w:rPr>
          <w:rStyle w:val="a7"/>
          <w:rFonts w:ascii="黑体" w:eastAsia="黑体" w:hAnsi="黑体" w:cs="方正黑体_GBK" w:hint="eastAsia"/>
          <w:b w:val="0"/>
          <w:bCs/>
          <w:sz w:val="32"/>
          <w:szCs w:val="32"/>
        </w:rPr>
        <w:t>六、</w:t>
      </w:r>
      <w:r w:rsidR="00D34E4C">
        <w:rPr>
          <w:rStyle w:val="a7"/>
          <w:rFonts w:ascii="黑体" w:eastAsia="黑体" w:hAnsi="黑体" w:cs="方正黑体_GBK" w:hint="eastAsia"/>
          <w:b w:val="0"/>
          <w:bCs/>
          <w:sz w:val="32"/>
          <w:szCs w:val="32"/>
        </w:rPr>
        <w:t>宣传展示</w:t>
      </w:r>
    </w:p>
    <w:p w14:paraId="619F16A1" w14:textId="77777777" w:rsidR="00C1702C" w:rsidRPr="007E1AEE" w:rsidRDefault="00C1702C" w:rsidP="00C1702C">
      <w:pPr>
        <w:spacing w:line="560" w:lineRule="exact"/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 w:rsidRPr="007E1AEE">
        <w:rPr>
          <w:rFonts w:ascii="仿宋" w:eastAsia="仿宋" w:hAnsi="仿宋" w:cs="仿宋" w:hint="eastAsia"/>
          <w:b/>
          <w:kern w:val="0"/>
          <w:sz w:val="32"/>
          <w:szCs w:val="32"/>
        </w:rPr>
        <w:t>（一）发挥示范引领作用</w:t>
      </w:r>
    </w:p>
    <w:p w14:paraId="2D9D4E8E" w14:textId="602C9D18" w:rsidR="00E8219C" w:rsidRPr="004B432A" w:rsidRDefault="00C1702C" w:rsidP="004B432A">
      <w:pPr>
        <w:spacing w:line="560" w:lineRule="exact"/>
        <w:ind w:firstLineChars="200" w:firstLine="640"/>
        <w:rPr>
          <w:rStyle w:val="a7"/>
          <w:rFonts w:ascii="仿宋" w:eastAsia="仿宋" w:hAnsi="仿宋" w:cs="仿宋"/>
          <w:b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通过宣讲会、座谈会等方式，组织优秀选手与辅导员、大学生进行交流，分享先进经验、讲述育人故事、传递价值认同，进一步突出群众性、示范性、互动性、差异性、引领性，不断提升高校辅导员的理论水平、职业能力和专业素养。</w:t>
      </w:r>
    </w:p>
    <w:p w14:paraId="0CDAECA5" w14:textId="265F35BD" w:rsidR="00C1702C" w:rsidRPr="007E1AEE" w:rsidRDefault="00C1702C" w:rsidP="00C1702C">
      <w:pPr>
        <w:spacing w:line="560" w:lineRule="exact"/>
        <w:ind w:firstLineChars="200" w:firstLine="643"/>
        <w:rPr>
          <w:rStyle w:val="a7"/>
          <w:rFonts w:ascii="仿宋" w:eastAsia="仿宋" w:hAnsi="仿宋" w:cs="方正黑体_GBK"/>
          <w:bCs/>
          <w:sz w:val="32"/>
          <w:szCs w:val="32"/>
        </w:rPr>
      </w:pPr>
      <w:r w:rsidRPr="007E1AEE">
        <w:rPr>
          <w:rStyle w:val="a7"/>
          <w:rFonts w:ascii="仿宋" w:eastAsia="仿宋" w:hAnsi="仿宋" w:cs="方正黑体_GBK" w:hint="eastAsia"/>
          <w:bCs/>
          <w:sz w:val="32"/>
          <w:szCs w:val="32"/>
        </w:rPr>
        <w:t>（二）</w:t>
      </w:r>
      <w:r w:rsidRPr="007E1AEE">
        <w:rPr>
          <w:rStyle w:val="a7"/>
          <w:rFonts w:ascii="仿宋" w:eastAsia="仿宋" w:hAnsi="仿宋" w:cs="方正黑体_GBK"/>
          <w:bCs/>
          <w:sz w:val="32"/>
          <w:szCs w:val="32"/>
        </w:rPr>
        <w:t>丰富学习培训形式</w:t>
      </w:r>
    </w:p>
    <w:p w14:paraId="7C7F43E1" w14:textId="6FE82392" w:rsidR="00C1702C" w:rsidRPr="00C1702C" w:rsidRDefault="00C1702C" w:rsidP="00C1702C">
      <w:pPr>
        <w:spacing w:line="560" w:lineRule="exact"/>
        <w:ind w:firstLineChars="200" w:firstLine="640"/>
        <w:rPr>
          <w:rStyle w:val="a7"/>
          <w:rFonts w:ascii="仿宋" w:eastAsia="仿宋" w:hAnsi="仿宋" w:cs="方正黑体_GBK"/>
          <w:b w:val="0"/>
          <w:bCs/>
          <w:sz w:val="32"/>
          <w:szCs w:val="32"/>
        </w:rPr>
      </w:pPr>
      <w:r w:rsidRPr="00C1702C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在</w:t>
      </w:r>
      <w:r w:rsidR="008912BF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学院网站、公众号</w:t>
      </w:r>
      <w:r w:rsidRPr="00C1702C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等</w:t>
      </w:r>
      <w:r w:rsidR="008912BF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媒体平台</w:t>
      </w:r>
      <w:r w:rsidRPr="00C1702C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建立专栏，展示一批优秀比赛资料，进一步充实辅导员培训资料库，丰富学习培训形式，推动高校辅导员队伍专业化、职业化发展。</w:t>
      </w:r>
    </w:p>
    <w:p w14:paraId="0E1252C6" w14:textId="37A98908" w:rsidR="00E44E87" w:rsidRPr="001F330C" w:rsidRDefault="00D34E4C" w:rsidP="00830831">
      <w:pPr>
        <w:spacing w:line="580" w:lineRule="exact"/>
        <w:ind w:firstLineChars="200" w:firstLine="640"/>
        <w:rPr>
          <w:rStyle w:val="a7"/>
          <w:rFonts w:ascii="黑体" w:eastAsia="黑体" w:hAnsi="黑体" w:cs="方正黑体_GBK"/>
          <w:b w:val="0"/>
          <w:bCs/>
          <w:sz w:val="32"/>
          <w:szCs w:val="32"/>
        </w:rPr>
      </w:pPr>
      <w:r w:rsidRPr="001F330C">
        <w:rPr>
          <w:rStyle w:val="a7"/>
          <w:rFonts w:ascii="黑体" w:eastAsia="黑体" w:hAnsi="黑体" w:cs="方正黑体_GBK" w:hint="eastAsia"/>
          <w:b w:val="0"/>
          <w:bCs/>
          <w:sz w:val="32"/>
          <w:szCs w:val="32"/>
        </w:rPr>
        <w:t>七、其他事项</w:t>
      </w:r>
    </w:p>
    <w:p w14:paraId="2216BD00" w14:textId="766508ED" w:rsidR="00B13574" w:rsidRPr="001F330C" w:rsidRDefault="00B13574" w:rsidP="00B13574">
      <w:pPr>
        <w:spacing w:line="560" w:lineRule="exact"/>
        <w:ind w:firstLineChars="200" w:firstLine="640"/>
        <w:rPr>
          <w:rStyle w:val="a7"/>
          <w:rFonts w:ascii="仿宋" w:eastAsia="仿宋" w:hAnsi="仿宋" w:cs="方正黑体_GBK"/>
          <w:b w:val="0"/>
          <w:bCs/>
          <w:sz w:val="32"/>
          <w:szCs w:val="32"/>
        </w:rPr>
      </w:pPr>
      <w:r w:rsidRPr="001F330C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（一）各学院要积极鼓励和支持辅导员积极参赛，调动辅导员学习业务、增强能力的积极性，并妥善安排好参赛选手的工作，保</w:t>
      </w:r>
      <w:r w:rsidRPr="001F330C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lastRenderedPageBreak/>
        <w:t>证其全程参与。比赛选手比赛期间原则上不得请假，无特殊原因缺席者将取消比赛资格，并由</w:t>
      </w:r>
      <w:r w:rsidR="008D71FC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所在学院</w:t>
      </w:r>
      <w:r w:rsidR="009E291A" w:rsidRPr="001F330C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出具</w:t>
      </w:r>
      <w:r w:rsidRPr="001F330C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书面说明。</w:t>
      </w:r>
    </w:p>
    <w:p w14:paraId="4C94D762" w14:textId="6C357706" w:rsidR="00B13574" w:rsidRDefault="00B13574" w:rsidP="00B13574">
      <w:pPr>
        <w:spacing w:line="560" w:lineRule="exact"/>
        <w:ind w:firstLineChars="200" w:firstLine="640"/>
        <w:rPr>
          <w:rStyle w:val="a7"/>
          <w:rFonts w:ascii="仿宋" w:eastAsia="仿宋" w:hAnsi="仿宋" w:cs="方正黑体_GBK"/>
          <w:b w:val="0"/>
          <w:bCs/>
          <w:sz w:val="32"/>
          <w:szCs w:val="32"/>
        </w:rPr>
      </w:pPr>
      <w:r w:rsidRPr="001F330C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（二）请各单位于2023年</w:t>
      </w:r>
      <w:r w:rsidR="00AE1EEA">
        <w:rPr>
          <w:rStyle w:val="a7"/>
          <w:rFonts w:ascii="仿宋" w:eastAsia="仿宋" w:hAnsi="仿宋" w:cs="方正黑体_GBK"/>
          <w:b w:val="0"/>
          <w:bCs/>
          <w:sz w:val="32"/>
          <w:szCs w:val="32"/>
        </w:rPr>
        <w:t>12</w:t>
      </w:r>
      <w:r w:rsidRPr="001F330C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月</w:t>
      </w:r>
      <w:r w:rsidR="009C6D81">
        <w:rPr>
          <w:rStyle w:val="a7"/>
          <w:rFonts w:ascii="仿宋" w:eastAsia="仿宋" w:hAnsi="仿宋" w:cs="方正黑体_GBK"/>
          <w:b w:val="0"/>
          <w:bCs/>
          <w:sz w:val="32"/>
          <w:szCs w:val="32"/>
        </w:rPr>
        <w:t>4</w:t>
      </w:r>
      <w:r w:rsidRPr="001F330C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日12:00前，将参赛辅导员报名</w:t>
      </w:r>
      <w:r w:rsidR="00304E82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一览</w:t>
      </w:r>
      <w:r w:rsidRPr="001F330C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表、</w:t>
      </w:r>
      <w:r w:rsidR="002E5C23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学生基本信息</w:t>
      </w:r>
      <w:r w:rsidR="00304E82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表</w:t>
      </w:r>
      <w:r w:rsidRPr="001F330C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电子版发送至电子邮箱：</w:t>
      </w:r>
      <w:r w:rsidR="002E5C23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a</w:t>
      </w:r>
      <w:r w:rsidR="002E5C23">
        <w:rPr>
          <w:rStyle w:val="a7"/>
          <w:rFonts w:ascii="仿宋" w:eastAsia="仿宋" w:hAnsi="仿宋" w:cs="方正黑体_GBK"/>
          <w:b w:val="0"/>
          <w:bCs/>
          <w:sz w:val="32"/>
          <w:szCs w:val="32"/>
        </w:rPr>
        <w:t>hzyxsc@uta.edu.cn</w:t>
      </w:r>
      <w:r w:rsidRPr="001F330C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，联系人：</w:t>
      </w:r>
      <w:r w:rsidR="00DF5FFF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吴丽丽</w:t>
      </w:r>
      <w:r w:rsidR="002E5C23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、王凡</w:t>
      </w:r>
      <w:r w:rsidRPr="001F330C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,联系方式：</w:t>
      </w:r>
      <w:r w:rsidR="002E5C23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0</w:t>
      </w:r>
      <w:r w:rsidR="002E5C23">
        <w:rPr>
          <w:rStyle w:val="a7"/>
          <w:rFonts w:ascii="仿宋" w:eastAsia="仿宋" w:hAnsi="仿宋" w:cs="方正黑体_GBK"/>
          <w:b w:val="0"/>
          <w:bCs/>
          <w:sz w:val="32"/>
          <w:szCs w:val="32"/>
        </w:rPr>
        <w:t>551-64689991</w:t>
      </w:r>
      <w:r w:rsidRPr="001F330C">
        <w:rPr>
          <w:rStyle w:val="a7"/>
          <w:rFonts w:ascii="仿宋" w:eastAsia="仿宋" w:hAnsi="仿宋" w:cs="方正黑体_GBK" w:hint="eastAsia"/>
          <w:b w:val="0"/>
          <w:bCs/>
          <w:sz w:val="32"/>
          <w:szCs w:val="32"/>
        </w:rPr>
        <w:t>。</w:t>
      </w:r>
    </w:p>
    <w:p w14:paraId="22FE40D6" w14:textId="75E5BFB3" w:rsidR="005011B2" w:rsidRDefault="005011B2" w:rsidP="00B13574">
      <w:pPr>
        <w:spacing w:line="560" w:lineRule="exact"/>
        <w:ind w:firstLineChars="200" w:firstLine="640"/>
        <w:rPr>
          <w:rStyle w:val="a7"/>
          <w:rFonts w:ascii="仿宋" w:eastAsia="仿宋" w:hAnsi="仿宋" w:cs="方正黑体_GBK"/>
          <w:b w:val="0"/>
          <w:bCs/>
          <w:sz w:val="32"/>
          <w:szCs w:val="32"/>
        </w:rPr>
      </w:pPr>
    </w:p>
    <w:p w14:paraId="09F825D3" w14:textId="0FCFC36E" w:rsidR="007E1AEE" w:rsidRPr="009C6D81" w:rsidRDefault="007E1AEE" w:rsidP="00B13574">
      <w:pPr>
        <w:spacing w:line="560" w:lineRule="exact"/>
        <w:ind w:firstLineChars="200" w:firstLine="640"/>
        <w:rPr>
          <w:rStyle w:val="a7"/>
          <w:rFonts w:ascii="仿宋" w:eastAsia="仿宋" w:hAnsi="仿宋" w:cs="方正黑体_GBK"/>
          <w:b w:val="0"/>
          <w:bCs/>
          <w:sz w:val="32"/>
          <w:szCs w:val="32"/>
        </w:rPr>
      </w:pPr>
    </w:p>
    <w:p w14:paraId="040EE45D" w14:textId="3D6F7E60" w:rsidR="006B7C39" w:rsidRPr="001F330C" w:rsidRDefault="006B7C39" w:rsidP="006B7C39">
      <w:pPr>
        <w:spacing w:line="560" w:lineRule="exact"/>
        <w:ind w:firstLineChars="200" w:firstLine="640"/>
        <w:rPr>
          <w:rStyle w:val="a7"/>
          <w:rFonts w:ascii="仿宋" w:eastAsia="仿宋" w:hAnsi="仿宋" w:cs="方正黑体_GBK"/>
          <w:b w:val="0"/>
          <w:bCs/>
          <w:sz w:val="32"/>
          <w:szCs w:val="32"/>
        </w:rPr>
      </w:pPr>
      <w:bookmarkStart w:id="0" w:name="_GoBack"/>
      <w:bookmarkEnd w:id="0"/>
    </w:p>
    <w:sectPr w:rsidR="006B7C39" w:rsidRPr="001F330C" w:rsidSect="004B432A">
      <w:footerReference w:type="default" r:id="rId7"/>
      <w:pgSz w:w="11906" w:h="16838"/>
      <w:pgMar w:top="1191" w:right="1361" w:bottom="1191" w:left="136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EF6AF" w14:textId="77777777" w:rsidR="006108E0" w:rsidRDefault="006108E0" w:rsidP="00AA5237">
      <w:r>
        <w:separator/>
      </w:r>
    </w:p>
  </w:endnote>
  <w:endnote w:type="continuationSeparator" w:id="0">
    <w:p w14:paraId="6F0ED6CA" w14:textId="77777777" w:rsidR="006108E0" w:rsidRDefault="006108E0" w:rsidP="00AA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924552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</w:rPr>
    </w:sdtEndPr>
    <w:sdtContent>
      <w:p w14:paraId="63636023" w14:textId="0AADC0D9" w:rsidR="00A82A75" w:rsidRPr="00A82A75" w:rsidRDefault="00A82A75">
        <w:pPr>
          <w:pStyle w:val="a5"/>
          <w:jc w:val="center"/>
          <w:rPr>
            <w:rFonts w:ascii="仿宋" w:eastAsia="仿宋" w:hAnsi="仿宋"/>
            <w:sz w:val="24"/>
          </w:rPr>
        </w:pPr>
        <w:r w:rsidRPr="00A82A75">
          <w:rPr>
            <w:rFonts w:ascii="仿宋" w:eastAsia="仿宋" w:hAnsi="仿宋"/>
            <w:sz w:val="24"/>
          </w:rPr>
          <w:fldChar w:fldCharType="begin"/>
        </w:r>
        <w:r w:rsidRPr="00A82A75">
          <w:rPr>
            <w:rFonts w:ascii="仿宋" w:eastAsia="仿宋" w:hAnsi="仿宋"/>
            <w:sz w:val="24"/>
          </w:rPr>
          <w:instrText>PAGE   \* MERGEFORMAT</w:instrText>
        </w:r>
        <w:r w:rsidRPr="00A82A75">
          <w:rPr>
            <w:rFonts w:ascii="仿宋" w:eastAsia="仿宋" w:hAnsi="仿宋"/>
            <w:sz w:val="24"/>
          </w:rPr>
          <w:fldChar w:fldCharType="separate"/>
        </w:r>
        <w:r w:rsidR="000737B7" w:rsidRPr="000737B7">
          <w:rPr>
            <w:rFonts w:ascii="仿宋" w:eastAsia="仿宋" w:hAnsi="仿宋"/>
            <w:noProof/>
            <w:sz w:val="24"/>
            <w:lang w:val="zh-CN"/>
          </w:rPr>
          <w:t>1</w:t>
        </w:r>
        <w:r w:rsidRPr="00A82A75">
          <w:rPr>
            <w:rFonts w:ascii="仿宋" w:eastAsia="仿宋" w:hAnsi="仿宋"/>
            <w:sz w:val="24"/>
          </w:rPr>
          <w:fldChar w:fldCharType="end"/>
        </w:r>
      </w:p>
    </w:sdtContent>
  </w:sdt>
  <w:p w14:paraId="13616D1D" w14:textId="77777777" w:rsidR="00A82A75" w:rsidRDefault="00A82A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34C18" w14:textId="77777777" w:rsidR="006108E0" w:rsidRDefault="006108E0" w:rsidP="00AA5237">
      <w:r>
        <w:separator/>
      </w:r>
    </w:p>
  </w:footnote>
  <w:footnote w:type="continuationSeparator" w:id="0">
    <w:p w14:paraId="3A03ADAD" w14:textId="77777777" w:rsidR="006108E0" w:rsidRDefault="006108E0" w:rsidP="00AA5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5D"/>
    <w:rsid w:val="000277C0"/>
    <w:rsid w:val="000569B6"/>
    <w:rsid w:val="000737B7"/>
    <w:rsid w:val="000763A3"/>
    <w:rsid w:val="000834DD"/>
    <w:rsid w:val="000B6FC8"/>
    <w:rsid w:val="00101C62"/>
    <w:rsid w:val="001067E0"/>
    <w:rsid w:val="00134F4E"/>
    <w:rsid w:val="001857BA"/>
    <w:rsid w:val="001961F2"/>
    <w:rsid w:val="001A4169"/>
    <w:rsid w:val="001A4502"/>
    <w:rsid w:val="001F330C"/>
    <w:rsid w:val="00262D6C"/>
    <w:rsid w:val="00294590"/>
    <w:rsid w:val="002C6F88"/>
    <w:rsid w:val="002E5C23"/>
    <w:rsid w:val="00304E82"/>
    <w:rsid w:val="00313C8F"/>
    <w:rsid w:val="00330152"/>
    <w:rsid w:val="00337BF1"/>
    <w:rsid w:val="00344364"/>
    <w:rsid w:val="0036595D"/>
    <w:rsid w:val="003F0D9B"/>
    <w:rsid w:val="004050DF"/>
    <w:rsid w:val="004A2382"/>
    <w:rsid w:val="004A2740"/>
    <w:rsid w:val="004B432A"/>
    <w:rsid w:val="004E44F9"/>
    <w:rsid w:val="004E56C5"/>
    <w:rsid w:val="00500687"/>
    <w:rsid w:val="005011B2"/>
    <w:rsid w:val="005A756F"/>
    <w:rsid w:val="005D2E9C"/>
    <w:rsid w:val="005E03E0"/>
    <w:rsid w:val="00603931"/>
    <w:rsid w:val="006108E0"/>
    <w:rsid w:val="00652AA4"/>
    <w:rsid w:val="006B7C39"/>
    <w:rsid w:val="006F2B52"/>
    <w:rsid w:val="007075B0"/>
    <w:rsid w:val="007C7064"/>
    <w:rsid w:val="007E1AEE"/>
    <w:rsid w:val="00817D11"/>
    <w:rsid w:val="008229E4"/>
    <w:rsid w:val="00830831"/>
    <w:rsid w:val="00866AC4"/>
    <w:rsid w:val="00877964"/>
    <w:rsid w:val="008912BF"/>
    <w:rsid w:val="00895C30"/>
    <w:rsid w:val="008B56BB"/>
    <w:rsid w:val="008D21BC"/>
    <w:rsid w:val="008D71FC"/>
    <w:rsid w:val="008E3D73"/>
    <w:rsid w:val="00945C88"/>
    <w:rsid w:val="009645D3"/>
    <w:rsid w:val="009A0BA5"/>
    <w:rsid w:val="009C2E58"/>
    <w:rsid w:val="009C6D81"/>
    <w:rsid w:val="009E291A"/>
    <w:rsid w:val="00A52C00"/>
    <w:rsid w:val="00A55F19"/>
    <w:rsid w:val="00A82A75"/>
    <w:rsid w:val="00AA5237"/>
    <w:rsid w:val="00AB5F52"/>
    <w:rsid w:val="00AE03D8"/>
    <w:rsid w:val="00AE1EEA"/>
    <w:rsid w:val="00AE478A"/>
    <w:rsid w:val="00B13574"/>
    <w:rsid w:val="00B350F2"/>
    <w:rsid w:val="00B37F1F"/>
    <w:rsid w:val="00B73735"/>
    <w:rsid w:val="00B90BC4"/>
    <w:rsid w:val="00BA4476"/>
    <w:rsid w:val="00BA5799"/>
    <w:rsid w:val="00BA7B16"/>
    <w:rsid w:val="00BA7E64"/>
    <w:rsid w:val="00C00F72"/>
    <w:rsid w:val="00C05267"/>
    <w:rsid w:val="00C1702C"/>
    <w:rsid w:val="00C96FD1"/>
    <w:rsid w:val="00CB1521"/>
    <w:rsid w:val="00CB60D5"/>
    <w:rsid w:val="00CD03EC"/>
    <w:rsid w:val="00CD4A7A"/>
    <w:rsid w:val="00D24395"/>
    <w:rsid w:val="00D24C22"/>
    <w:rsid w:val="00D34E4C"/>
    <w:rsid w:val="00D44544"/>
    <w:rsid w:val="00D63B2C"/>
    <w:rsid w:val="00D71D77"/>
    <w:rsid w:val="00D75912"/>
    <w:rsid w:val="00DF5FFF"/>
    <w:rsid w:val="00E44E87"/>
    <w:rsid w:val="00E8219C"/>
    <w:rsid w:val="00F046B5"/>
    <w:rsid w:val="00F548FA"/>
    <w:rsid w:val="00F552DB"/>
    <w:rsid w:val="00F67D66"/>
    <w:rsid w:val="00F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30040"/>
  <w15:chartTrackingRefBased/>
  <w15:docId w15:val="{A77EC1A6-383E-4A93-B7FE-6E75166D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2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237"/>
    <w:rPr>
      <w:sz w:val="18"/>
      <w:szCs w:val="18"/>
    </w:rPr>
  </w:style>
  <w:style w:type="character" w:styleId="a7">
    <w:name w:val="Strong"/>
    <w:basedOn w:val="a0"/>
    <w:qFormat/>
    <w:rsid w:val="00BA7E64"/>
    <w:rPr>
      <w:b/>
    </w:rPr>
  </w:style>
  <w:style w:type="paragraph" w:styleId="a8">
    <w:name w:val="Normal (Web)"/>
    <w:basedOn w:val="a"/>
    <w:uiPriority w:val="99"/>
    <w:unhideWhenUsed/>
    <w:rsid w:val="00B135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A82A7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8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60363-F5C1-42E4-995C-EA101F6E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吴丽丽</cp:lastModifiedBy>
  <cp:revision>42</cp:revision>
  <dcterms:created xsi:type="dcterms:W3CDTF">2023-11-01T01:52:00Z</dcterms:created>
  <dcterms:modified xsi:type="dcterms:W3CDTF">2023-11-30T07:03:00Z</dcterms:modified>
</cp:coreProperties>
</file>