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40" w:line="421" w:lineRule="exact"/>
        <w:ind w:left="4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5"/>
          <w:position w:val="1"/>
          <w:sz w:val="31"/>
          <w:szCs w:val="31"/>
        </w:rPr>
        <w:t>附件</w:t>
      </w:r>
      <w:r>
        <w:rPr>
          <w:rFonts w:ascii="黑体" w:hAnsi="黑体" w:eastAsia="黑体" w:cs="黑体"/>
          <w:spacing w:val="-42"/>
          <w:position w:val="1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5"/>
          <w:position w:val="1"/>
          <w:sz w:val="31"/>
          <w:szCs w:val="31"/>
        </w:rPr>
        <w:t>1</w:t>
      </w: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before="184" w:line="185" w:lineRule="auto"/>
        <w:ind w:left="1969" w:right="943" w:hanging="1093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9"/>
          <w:sz w:val="43"/>
          <w:szCs w:val="43"/>
        </w:rPr>
        <w:t>安徽省高校班级思政委员队伍建设情况专项调研参考提纲</w:t>
      </w:r>
    </w:p>
    <w:p>
      <w:pPr>
        <w:spacing w:line="305" w:lineRule="auto"/>
        <w:rPr>
          <w:rFonts w:ascii="Arial"/>
          <w:sz w:val="21"/>
        </w:rPr>
      </w:pPr>
    </w:p>
    <w:p>
      <w:pPr>
        <w:spacing w:line="305" w:lineRule="auto"/>
        <w:rPr>
          <w:rFonts w:ascii="Arial"/>
          <w:sz w:val="21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1.当前班级思政委员队伍基本状况，包括思政委员队伍的数量规模和结构等（性别、年级、政治面貌等）。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2.关于班级思政委员的任职标准、基本条件和选拔程序。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3.班级思政委员职责规定及与其他班委关系处理。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4.班级思政委员队伍日常管理、教育培训的主要措施和效果。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5.班级思政委员任职学分认定及待遇情况。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6.为班级思政委员开展工作提供必要保障的情况。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7.班级思政委员素质能力和工作实际的考核评价。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8. 当前思政委员队伍工作现状、存在问题及原因。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9.对稳定队伍、破解当前班级思政委员队伍建设相关难题的意见建议。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10．班级思政委员的特色做法和典型经验。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备注：调研报告及相关材料请于12月25日前发送至电子邮箱：824461632@qq.com ， 联系人：范海宁。</w:t>
      </w:r>
      <w:bookmarkStart w:id="0" w:name="_GoBack"/>
      <w:bookmarkEnd w:id="0"/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3NGFkZmJiMmM4Y2U2ZDIxN2Y3MTA0ZWY1ZDgzMzUifQ=="/>
  </w:docVars>
  <w:rsids>
    <w:rsidRoot w:val="5F9613BE"/>
    <w:rsid w:val="0D0E01FB"/>
    <w:rsid w:val="19FA1D1C"/>
    <w:rsid w:val="5F9613BE"/>
    <w:rsid w:val="6B242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2023-12-07T02:11:00Z</dcterms:created>
  <dc:creator>～kuai~</dc:creator>
  <cp:lastModifiedBy>～kuai~</cp:lastModifiedBy>
  <dcterms:modified xsi:type="dcterms:W3CDTF">2023-12-07T02:15:17Z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D9C48965A4E346319D85F5B6158D0CBD_11</vt:lpwstr>
  </property>
</Properties>
</file>