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rPr>
          <w:rFonts w:ascii="微软雅黑" w:hAnsi="微软雅黑" w:eastAsia="微软雅黑" w:cs="微软雅黑"/>
          <w:b/>
          <w:i w:val="0"/>
          <w:caps w:val="0"/>
          <w:color w:val="222222"/>
          <w:spacing w:val="0"/>
          <w:sz w:val="51"/>
          <w:szCs w:val="5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51"/>
          <w:szCs w:val="51"/>
          <w:bdr w:val="none" w:color="auto" w:sz="0" w:space="0"/>
          <w:shd w:val="clear" w:fill="FFFFFF"/>
        </w:rPr>
        <w:t>人民日报：公共服务领域翻译规范，涉及生活方方面面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62500" cy="134493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3449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602" w:afterAutospacing="0" w:line="420" w:lineRule="atLeast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62500" cy="1065847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602" w:afterAutospacing="0" w:line="420" w:lineRule="atLeast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62500" cy="1189672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189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602" w:afterAutospacing="0" w:line="420" w:lineRule="atLeast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52975" cy="9715500"/>
            <wp:effectExtent l="0" t="0" r="9525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971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602" w:afterAutospacing="0" w:line="420" w:lineRule="atLeast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62500" cy="9810750"/>
            <wp:effectExtent l="0" t="0" r="0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981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602" w:afterAutospacing="0" w:line="420" w:lineRule="atLeast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62500" cy="9696450"/>
            <wp:effectExtent l="0" t="0" r="0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969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602" w:afterAutospacing="0" w:line="420" w:lineRule="atLeast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62500" cy="10696575"/>
            <wp:effectExtent l="0" t="0" r="0" b="952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602" w:afterAutospacing="0" w:line="420" w:lineRule="atLeast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43450" cy="10010775"/>
            <wp:effectExtent l="0" t="0" r="0" b="9525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0010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93085"/>
    <w:rsid w:val="7799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2020-01-02T07:56:00Z</dcterms:created>
  <dc:creator>芳</dc:creator>
  <cp:lastModifiedBy>芳</cp:lastModifiedBy>
  <dcterms:modified xsi:type="dcterms:W3CDTF">2020-01-02T07:57:09Z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