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both"/>
        <w:rPr>
          <w:rFonts w:hint="default" w:ascii="宋体" w:hAnsi="宋体" w:eastAsia="宋体"/>
          <w:b/>
          <w:bCs/>
          <w:sz w:val="52"/>
          <w:szCs w:val="52"/>
          <w:lang w:val="en-US" w:eastAsia="zh-CN"/>
        </w:rPr>
      </w:pPr>
    </w:p>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pPr>
        <w:tabs>
          <w:tab w:val="left" w:pos="315"/>
          <w:tab w:val="left" w:pos="8820"/>
        </w:tabs>
        <w:spacing w:before="120" w:beforeLines="50" w:after="120" w:afterLines="50"/>
        <w:ind w:right="265" w:rightChars="126"/>
        <w:jc w:val="center"/>
        <w:rPr>
          <w:rFonts w:ascii="宋体" w:hAnsi="宋体" w:eastAsia="宋体"/>
          <w:b/>
          <w:bCs/>
          <w:sz w:val="96"/>
          <w:szCs w:val="96"/>
        </w:rPr>
      </w:pPr>
      <w:bookmarkStart w:id="0" w:name="_Hlk9544796"/>
      <w:r>
        <w:rPr>
          <w:rFonts w:hint="eastAsia" w:ascii="宋体" w:hAnsi="宋体" w:eastAsia="宋体"/>
          <w:b/>
          <w:bCs/>
          <w:sz w:val="96"/>
          <w:szCs w:val="96"/>
        </w:rPr>
        <w:t>询 价 文 件</w:t>
      </w:r>
    </w:p>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（货物类）</w:t>
      </w:r>
    </w:p>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bookmarkEnd w:id="0"/>
    <w:p>
      <w:pPr>
        <w:tabs>
          <w:tab w:val="left" w:pos="2410"/>
        </w:tabs>
        <w:autoSpaceDE w:val="0"/>
        <w:autoSpaceDN w:val="0"/>
        <w:adjustRightInd w:val="0"/>
        <w:snapToGrid w:val="0"/>
        <w:spacing w:line="360" w:lineRule="auto"/>
        <w:ind w:firstLine="723" w:firstLineChars="200"/>
        <w:jc w:val="center"/>
        <w:rPr>
          <w:rFonts w:ascii="宋体" w:hAnsi="宋体" w:eastAsia="宋体"/>
          <w:b/>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p>
    <w:p>
      <w:pPr>
        <w:tabs>
          <w:tab w:val="left" w:pos="2410"/>
        </w:tabs>
        <w:autoSpaceDE w:val="0"/>
        <w:autoSpaceDN w:val="0"/>
        <w:adjustRightInd w:val="0"/>
        <w:snapToGrid w:val="0"/>
        <w:spacing w:line="360" w:lineRule="auto"/>
        <w:rPr>
          <w:rFonts w:hint="eastAsia" w:ascii="宋体" w:hAnsi="宋体" w:eastAsia="宋体"/>
          <w:b/>
          <w:spacing w:val="20"/>
          <w:kern w:val="0"/>
          <w:sz w:val="32"/>
          <w:szCs w:val="32"/>
        </w:rPr>
      </w:pPr>
    </w:p>
    <w:p>
      <w:pPr>
        <w:tabs>
          <w:tab w:val="left" w:pos="2410"/>
        </w:tabs>
        <w:autoSpaceDE w:val="0"/>
        <w:autoSpaceDN w:val="0"/>
        <w:adjustRightInd w:val="0"/>
        <w:snapToGrid w:val="0"/>
        <w:spacing w:line="360" w:lineRule="auto"/>
        <w:ind w:firstLine="723" w:firstLineChars="200"/>
        <w:jc w:val="left"/>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lang w:eastAsia="zh-CN"/>
        </w:rPr>
        <w:t>安徽职业技术学院运动服装采购项目</w:t>
      </w:r>
    </w:p>
    <w:p>
      <w:pPr>
        <w:tabs>
          <w:tab w:val="left" w:pos="2410"/>
        </w:tabs>
        <w:autoSpaceDE w:val="0"/>
        <w:autoSpaceDN w:val="0"/>
        <w:adjustRightInd w:val="0"/>
        <w:snapToGrid w:val="0"/>
        <w:spacing w:line="360" w:lineRule="auto"/>
        <w:ind w:firstLine="723" w:firstLineChars="200"/>
        <w:jc w:val="left"/>
        <w:rPr>
          <w:rFonts w:hint="eastAsia" w:ascii="宋体" w:hAnsi="宋体" w:eastAsia="宋体"/>
          <w:b/>
          <w:spacing w:val="20"/>
          <w:kern w:val="0"/>
          <w:sz w:val="32"/>
          <w:szCs w:val="32"/>
          <w:lang w:val="en-US" w:eastAsia="zh-CN"/>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lang w:eastAsia="zh-CN"/>
        </w:rPr>
        <w:t>AZY-2021-</w:t>
      </w:r>
      <w:r>
        <w:rPr>
          <w:rFonts w:hint="eastAsia" w:ascii="宋体" w:hAnsi="宋体" w:eastAsia="宋体"/>
          <w:b/>
          <w:spacing w:val="20"/>
          <w:kern w:val="0"/>
          <w:sz w:val="32"/>
          <w:szCs w:val="32"/>
          <w:lang w:val="en-US" w:eastAsia="zh-CN"/>
        </w:rPr>
        <w:t>017</w:t>
      </w:r>
    </w:p>
    <w:p>
      <w:pPr>
        <w:tabs>
          <w:tab w:val="left" w:pos="2410"/>
        </w:tabs>
        <w:autoSpaceDE w:val="0"/>
        <w:autoSpaceDN w:val="0"/>
        <w:adjustRightInd w:val="0"/>
        <w:snapToGrid w:val="0"/>
        <w:spacing w:line="360" w:lineRule="auto"/>
        <w:ind w:firstLine="723" w:firstLineChars="200"/>
        <w:jc w:val="left"/>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lang w:eastAsia="zh-CN"/>
        </w:rPr>
        <w:t>安徽职业技术学院</w:t>
      </w:r>
    </w:p>
    <w:p>
      <w:pPr>
        <w:tabs>
          <w:tab w:val="left" w:pos="2410"/>
        </w:tabs>
        <w:autoSpaceDE w:val="0"/>
        <w:autoSpaceDN w:val="0"/>
        <w:adjustRightInd w:val="0"/>
        <w:snapToGrid w:val="0"/>
        <w:spacing w:line="360" w:lineRule="auto"/>
        <w:ind w:firstLine="2168" w:firstLineChars="600"/>
        <w:jc w:val="left"/>
        <w:rPr>
          <w:rFonts w:ascii="宋体" w:hAnsi="宋体" w:eastAsia="宋体"/>
          <w:b/>
          <w:sz w:val="36"/>
        </w:rPr>
      </w:pPr>
      <w:r>
        <w:rPr>
          <w:rFonts w:hint="eastAsia" w:ascii="宋体" w:hAnsi="宋体" w:eastAsia="宋体"/>
          <w:b/>
          <w:spacing w:val="20"/>
          <w:kern w:val="0"/>
          <w:sz w:val="32"/>
          <w:szCs w:val="32"/>
        </w:rPr>
        <w:t xml:space="preserve"> </w:t>
      </w:r>
      <w:r>
        <w:rPr>
          <w:rFonts w:hint="eastAsia" w:ascii="宋体" w:hAnsi="宋体" w:eastAsia="宋体"/>
          <w:b/>
          <w:spacing w:val="20"/>
          <w:kern w:val="0"/>
          <w:sz w:val="32"/>
          <w:szCs w:val="32"/>
          <w:lang w:val="en-US" w:eastAsia="zh-CN"/>
        </w:rPr>
        <w:t xml:space="preserve">  </w:t>
      </w:r>
      <w:r>
        <w:rPr>
          <w:rFonts w:hint="eastAsia" w:ascii="宋体" w:hAnsi="宋体" w:eastAsia="宋体"/>
          <w:b/>
          <w:spacing w:val="20"/>
          <w:kern w:val="0"/>
          <w:sz w:val="32"/>
          <w:szCs w:val="32"/>
        </w:rPr>
        <w:t>202</w:t>
      </w:r>
      <w:r>
        <w:rPr>
          <w:rFonts w:hint="eastAsia" w:ascii="宋体" w:hAnsi="宋体" w:eastAsia="宋体"/>
          <w:b/>
          <w:spacing w:val="20"/>
          <w:kern w:val="0"/>
          <w:sz w:val="32"/>
          <w:szCs w:val="32"/>
          <w:lang w:val="en-US" w:eastAsia="zh-CN"/>
        </w:rPr>
        <w:t>1</w:t>
      </w:r>
      <w:r>
        <w:rPr>
          <w:rFonts w:hint="eastAsia" w:ascii="宋体" w:hAnsi="宋体" w:eastAsia="宋体"/>
          <w:b/>
          <w:spacing w:val="20"/>
          <w:kern w:val="0"/>
          <w:sz w:val="32"/>
          <w:szCs w:val="32"/>
        </w:rPr>
        <w:t xml:space="preserve"> 年 </w:t>
      </w:r>
      <w:r>
        <w:rPr>
          <w:rFonts w:hint="eastAsia" w:ascii="宋体" w:hAnsi="宋体" w:eastAsia="宋体"/>
          <w:b/>
          <w:spacing w:val="20"/>
          <w:kern w:val="0"/>
          <w:sz w:val="32"/>
          <w:szCs w:val="32"/>
          <w:lang w:val="en-US" w:eastAsia="zh-CN"/>
        </w:rPr>
        <w:t>10</w:t>
      </w:r>
      <w:r>
        <w:rPr>
          <w:rFonts w:hint="eastAsia" w:ascii="宋体" w:hAnsi="宋体" w:eastAsia="宋体"/>
          <w:b/>
          <w:spacing w:val="20"/>
          <w:kern w:val="0"/>
          <w:sz w:val="32"/>
          <w:szCs w:val="32"/>
        </w:rPr>
        <w:t xml:space="preserve"> 月</w:t>
      </w:r>
      <w:r>
        <w:rPr>
          <w:rFonts w:hint="eastAsia" w:ascii="宋体" w:hAnsi="宋体" w:eastAsia="宋体"/>
          <w:b/>
          <w:spacing w:val="20"/>
          <w:kern w:val="0"/>
          <w:sz w:val="32"/>
          <w:szCs w:val="32"/>
        </w:rPr>
        <w:br w:type="page"/>
      </w:r>
    </w:p>
    <w:p>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pPr>
        <w:pStyle w:val="18"/>
        <w:tabs>
          <w:tab w:val="right" w:leader="dot" w:pos="8269"/>
        </w:tabs>
        <w:rPr>
          <w:rFonts w:hint="default" w:ascii="Arial" w:hAnsi="Arial" w:eastAsia="宋体" w:cs="Arial"/>
          <w:kern w:val="2"/>
          <w:sz w:val="24"/>
          <w:szCs w:val="24"/>
        </w:rPr>
      </w:pPr>
      <w:r>
        <w:rPr>
          <w:rFonts w:hint="default" w:ascii="Arial" w:hAnsi="Arial" w:eastAsia="宋体" w:cs="Arial"/>
          <w:b/>
          <w:sz w:val="24"/>
          <w:szCs w:val="24"/>
        </w:rPr>
        <w:fldChar w:fldCharType="begin"/>
      </w:r>
      <w:r>
        <w:rPr>
          <w:rFonts w:hint="default" w:ascii="Arial" w:hAnsi="Arial" w:eastAsia="宋体" w:cs="Arial"/>
          <w:b/>
          <w:sz w:val="24"/>
          <w:szCs w:val="24"/>
        </w:rPr>
        <w:instrText xml:space="preserve"> TOC \o "1-2" \h \z \u </w:instrText>
      </w:r>
      <w:r>
        <w:rPr>
          <w:rFonts w:hint="default" w:ascii="Arial" w:hAnsi="Arial" w:eastAsia="宋体" w:cs="Arial"/>
          <w:b/>
          <w:sz w:val="24"/>
          <w:szCs w:val="24"/>
        </w:rPr>
        <w:fldChar w:fldCharType="separate"/>
      </w:r>
      <w:r>
        <w:rPr>
          <w:rFonts w:hint="default" w:ascii="Arial" w:hAnsi="Arial" w:eastAsia="宋体" w:cs="Arial"/>
          <w:sz w:val="24"/>
          <w:szCs w:val="24"/>
        </w:rPr>
        <w:fldChar w:fldCharType="begin"/>
      </w:r>
      <w:r>
        <w:rPr>
          <w:rFonts w:hint="default" w:ascii="Arial" w:hAnsi="Arial" w:eastAsia="宋体" w:cs="Arial"/>
          <w:sz w:val="24"/>
          <w:szCs w:val="24"/>
        </w:rPr>
        <w:instrText xml:space="preserve">HYPERLINK  \l "_Toc32745843" </w:instrText>
      </w:r>
      <w:r>
        <w:rPr>
          <w:rFonts w:hint="default" w:ascii="Arial" w:hAnsi="Arial" w:eastAsia="宋体" w:cs="Arial"/>
          <w:sz w:val="24"/>
          <w:szCs w:val="24"/>
        </w:rPr>
        <w:fldChar w:fldCharType="separate"/>
      </w:r>
      <w:r>
        <w:rPr>
          <w:rStyle w:val="26"/>
          <w:rFonts w:hint="default" w:ascii="Arial" w:hAnsi="Arial" w:eastAsia="宋体" w:cs="Arial"/>
          <w:b/>
          <w:sz w:val="24"/>
          <w:szCs w:val="24"/>
        </w:rPr>
        <w:t>第一章  询价公告</w:t>
      </w:r>
      <w:r>
        <w:rPr>
          <w:rFonts w:hint="default" w:ascii="Arial" w:hAnsi="Arial" w:eastAsia="宋体" w:cs="Arial"/>
          <w:sz w:val="24"/>
          <w:szCs w:val="24"/>
        </w:rPr>
        <w:tab/>
      </w:r>
      <w:r>
        <w:rPr>
          <w:rFonts w:hint="default" w:ascii="Arial" w:hAnsi="Arial" w:eastAsia="宋体" w:cs="Arial"/>
          <w:sz w:val="24"/>
          <w:szCs w:val="24"/>
        </w:rPr>
        <w:fldChar w:fldCharType="begin"/>
      </w:r>
      <w:r>
        <w:rPr>
          <w:rFonts w:hint="default" w:ascii="Arial" w:hAnsi="Arial" w:eastAsia="宋体" w:cs="Arial"/>
          <w:sz w:val="24"/>
          <w:szCs w:val="24"/>
        </w:rPr>
        <w:instrText xml:space="preserve"> PAGEREF _Toc32745843 \h </w:instrText>
      </w:r>
      <w:r>
        <w:rPr>
          <w:rFonts w:hint="default" w:ascii="Arial" w:hAnsi="Arial" w:eastAsia="宋体" w:cs="Arial"/>
          <w:sz w:val="24"/>
          <w:szCs w:val="24"/>
        </w:rPr>
        <w:fldChar w:fldCharType="separate"/>
      </w:r>
      <w:r>
        <w:rPr>
          <w:rFonts w:hint="default" w:ascii="Arial" w:hAnsi="Arial" w:eastAsia="宋体" w:cs="Arial"/>
          <w:sz w:val="24"/>
          <w:szCs w:val="24"/>
        </w:rPr>
        <w:t>1</w:t>
      </w:r>
      <w:r>
        <w:rPr>
          <w:rFonts w:hint="default" w:ascii="Arial" w:hAnsi="Arial" w:eastAsia="宋体" w:cs="Arial"/>
          <w:sz w:val="24"/>
          <w:szCs w:val="24"/>
        </w:rPr>
        <w:fldChar w:fldCharType="end"/>
      </w:r>
      <w:r>
        <w:rPr>
          <w:rFonts w:hint="default" w:ascii="Arial" w:hAnsi="Arial" w:eastAsia="宋体" w:cs="Arial"/>
          <w:sz w:val="24"/>
          <w:szCs w:val="24"/>
        </w:rPr>
        <w:fldChar w:fldCharType="end"/>
      </w:r>
    </w:p>
    <w:p>
      <w:pPr>
        <w:pStyle w:val="18"/>
        <w:tabs>
          <w:tab w:val="right" w:leader="dot" w:pos="8269"/>
        </w:tabs>
        <w:rPr>
          <w:rFonts w:hint="default" w:ascii="Arial" w:hAnsi="Arial" w:eastAsia="宋体" w:cs="Arial"/>
          <w:kern w:val="2"/>
          <w:sz w:val="24"/>
          <w:szCs w:val="24"/>
        </w:rPr>
      </w:pPr>
      <w:r>
        <w:rPr>
          <w:rFonts w:hint="default" w:ascii="Arial" w:hAnsi="Arial" w:eastAsia="宋体" w:cs="Arial"/>
          <w:sz w:val="24"/>
          <w:szCs w:val="24"/>
        </w:rPr>
        <w:fldChar w:fldCharType="begin"/>
      </w:r>
      <w:r>
        <w:rPr>
          <w:rFonts w:hint="default" w:ascii="Arial" w:hAnsi="Arial" w:eastAsia="宋体" w:cs="Arial"/>
          <w:sz w:val="24"/>
          <w:szCs w:val="24"/>
        </w:rPr>
        <w:instrText xml:space="preserve">HYPERLINK  \l "_Toc32745844" </w:instrText>
      </w:r>
      <w:r>
        <w:rPr>
          <w:rFonts w:hint="default" w:ascii="Arial" w:hAnsi="Arial" w:eastAsia="宋体" w:cs="Arial"/>
          <w:sz w:val="24"/>
          <w:szCs w:val="24"/>
        </w:rPr>
        <w:fldChar w:fldCharType="separate"/>
      </w:r>
      <w:r>
        <w:rPr>
          <w:rStyle w:val="26"/>
          <w:rFonts w:hint="default" w:ascii="Arial" w:hAnsi="Arial" w:eastAsia="宋体" w:cs="Arial"/>
          <w:b/>
          <w:sz w:val="24"/>
          <w:szCs w:val="24"/>
        </w:rPr>
        <w:t>第二章  供应商须知</w:t>
      </w:r>
      <w:r>
        <w:rPr>
          <w:rFonts w:hint="default" w:ascii="Arial" w:hAnsi="Arial" w:eastAsia="宋体" w:cs="Arial"/>
          <w:sz w:val="24"/>
          <w:szCs w:val="24"/>
        </w:rPr>
        <w:tab/>
      </w:r>
      <w:r>
        <w:rPr>
          <w:rFonts w:hint="default" w:ascii="Arial" w:hAnsi="Arial" w:eastAsia="宋体" w:cs="Arial"/>
          <w:sz w:val="24"/>
          <w:szCs w:val="24"/>
        </w:rPr>
        <w:fldChar w:fldCharType="begin"/>
      </w:r>
      <w:r>
        <w:rPr>
          <w:rFonts w:hint="default" w:ascii="Arial" w:hAnsi="Arial" w:eastAsia="宋体" w:cs="Arial"/>
          <w:sz w:val="24"/>
          <w:szCs w:val="24"/>
        </w:rPr>
        <w:instrText xml:space="preserve"> PAGEREF _Toc32745844 \h </w:instrText>
      </w:r>
      <w:r>
        <w:rPr>
          <w:rFonts w:hint="default" w:ascii="Arial" w:hAnsi="Arial" w:eastAsia="宋体" w:cs="Arial"/>
          <w:sz w:val="24"/>
          <w:szCs w:val="24"/>
        </w:rPr>
        <w:fldChar w:fldCharType="separate"/>
      </w:r>
      <w:r>
        <w:rPr>
          <w:rFonts w:hint="default" w:ascii="Arial" w:hAnsi="Arial" w:eastAsia="宋体" w:cs="Arial"/>
          <w:sz w:val="24"/>
          <w:szCs w:val="24"/>
        </w:rPr>
        <w:t>3</w:t>
      </w:r>
      <w:r>
        <w:rPr>
          <w:rFonts w:hint="default" w:ascii="Arial" w:hAnsi="Arial" w:eastAsia="宋体" w:cs="Arial"/>
          <w:sz w:val="24"/>
          <w:szCs w:val="24"/>
        </w:rPr>
        <w:fldChar w:fldCharType="end"/>
      </w:r>
      <w:r>
        <w:rPr>
          <w:rFonts w:hint="default" w:ascii="Arial" w:hAnsi="Arial" w:eastAsia="宋体" w:cs="Arial"/>
          <w:sz w:val="24"/>
          <w:szCs w:val="24"/>
        </w:rPr>
        <w:fldChar w:fldCharType="end"/>
      </w:r>
    </w:p>
    <w:p>
      <w:pPr>
        <w:pStyle w:val="18"/>
        <w:tabs>
          <w:tab w:val="right" w:leader="dot" w:pos="8269"/>
        </w:tabs>
        <w:rPr>
          <w:rFonts w:hint="default" w:ascii="Arial" w:hAnsi="Arial" w:eastAsia="宋体" w:cs="Arial"/>
          <w:kern w:val="2"/>
          <w:sz w:val="24"/>
          <w:szCs w:val="24"/>
        </w:rPr>
      </w:pPr>
      <w:r>
        <w:rPr>
          <w:rFonts w:hint="default" w:ascii="Arial" w:hAnsi="Arial" w:eastAsia="宋体" w:cs="Arial"/>
          <w:sz w:val="24"/>
          <w:szCs w:val="24"/>
        </w:rPr>
        <w:fldChar w:fldCharType="begin"/>
      </w:r>
      <w:r>
        <w:rPr>
          <w:rFonts w:hint="default" w:ascii="Arial" w:hAnsi="Arial" w:eastAsia="宋体" w:cs="Arial"/>
          <w:sz w:val="24"/>
          <w:szCs w:val="24"/>
        </w:rPr>
        <w:instrText xml:space="preserve">HYPERLINK  \l "_Toc32745845" </w:instrText>
      </w:r>
      <w:r>
        <w:rPr>
          <w:rFonts w:hint="default" w:ascii="Arial" w:hAnsi="Arial" w:eastAsia="宋体" w:cs="Arial"/>
          <w:sz w:val="24"/>
          <w:szCs w:val="24"/>
        </w:rPr>
        <w:fldChar w:fldCharType="separate"/>
      </w:r>
      <w:r>
        <w:rPr>
          <w:rStyle w:val="26"/>
          <w:rFonts w:hint="default" w:ascii="Arial" w:hAnsi="Arial" w:eastAsia="宋体" w:cs="Arial"/>
          <w:b/>
          <w:sz w:val="24"/>
          <w:szCs w:val="24"/>
        </w:rPr>
        <w:t>第三章  采购需求</w:t>
      </w:r>
      <w:r>
        <w:rPr>
          <w:rFonts w:hint="default" w:ascii="Arial" w:hAnsi="Arial" w:eastAsia="宋体" w:cs="Arial"/>
          <w:sz w:val="24"/>
          <w:szCs w:val="24"/>
        </w:rPr>
        <w:tab/>
      </w:r>
      <w:r>
        <w:rPr>
          <w:rFonts w:hint="default" w:ascii="Arial" w:hAnsi="Arial" w:eastAsia="宋体" w:cs="Arial"/>
          <w:sz w:val="24"/>
          <w:szCs w:val="24"/>
        </w:rPr>
        <w:fldChar w:fldCharType="begin"/>
      </w:r>
      <w:r>
        <w:rPr>
          <w:rFonts w:hint="default" w:ascii="Arial" w:hAnsi="Arial" w:eastAsia="宋体" w:cs="Arial"/>
          <w:sz w:val="24"/>
          <w:szCs w:val="24"/>
        </w:rPr>
        <w:instrText xml:space="preserve"> PAGEREF _Toc32745845 \h </w:instrText>
      </w:r>
      <w:r>
        <w:rPr>
          <w:rFonts w:hint="default" w:ascii="Arial" w:hAnsi="Arial" w:eastAsia="宋体" w:cs="Arial"/>
          <w:sz w:val="24"/>
          <w:szCs w:val="24"/>
        </w:rPr>
        <w:fldChar w:fldCharType="separate"/>
      </w:r>
      <w:r>
        <w:rPr>
          <w:rFonts w:hint="default" w:ascii="Arial" w:hAnsi="Arial" w:eastAsia="宋体" w:cs="Arial"/>
          <w:sz w:val="24"/>
          <w:szCs w:val="24"/>
        </w:rPr>
        <w:t>16</w:t>
      </w:r>
      <w:r>
        <w:rPr>
          <w:rFonts w:hint="default" w:ascii="Arial" w:hAnsi="Arial" w:eastAsia="宋体" w:cs="Arial"/>
          <w:sz w:val="24"/>
          <w:szCs w:val="24"/>
        </w:rPr>
        <w:fldChar w:fldCharType="end"/>
      </w:r>
      <w:r>
        <w:rPr>
          <w:rFonts w:hint="default" w:ascii="Arial" w:hAnsi="Arial" w:eastAsia="宋体" w:cs="Arial"/>
          <w:sz w:val="24"/>
          <w:szCs w:val="24"/>
        </w:rPr>
        <w:fldChar w:fldCharType="end"/>
      </w:r>
    </w:p>
    <w:p>
      <w:pPr>
        <w:pStyle w:val="18"/>
        <w:tabs>
          <w:tab w:val="right" w:leader="dot" w:pos="8269"/>
        </w:tabs>
        <w:rPr>
          <w:rFonts w:hint="default" w:ascii="Arial" w:hAnsi="Arial" w:eastAsia="宋体" w:cs="Arial"/>
          <w:kern w:val="2"/>
          <w:sz w:val="24"/>
          <w:szCs w:val="24"/>
        </w:rPr>
      </w:pPr>
      <w:r>
        <w:rPr>
          <w:rFonts w:hint="default" w:ascii="Arial" w:hAnsi="Arial" w:eastAsia="宋体" w:cs="Arial"/>
          <w:sz w:val="24"/>
          <w:szCs w:val="24"/>
        </w:rPr>
        <w:fldChar w:fldCharType="begin"/>
      </w:r>
      <w:r>
        <w:rPr>
          <w:rFonts w:hint="default" w:ascii="Arial" w:hAnsi="Arial" w:eastAsia="宋体" w:cs="Arial"/>
          <w:sz w:val="24"/>
          <w:szCs w:val="24"/>
        </w:rPr>
        <w:instrText xml:space="preserve">HYPERLINK  \l "_Toc32745846" </w:instrText>
      </w:r>
      <w:r>
        <w:rPr>
          <w:rFonts w:hint="default" w:ascii="Arial" w:hAnsi="Arial" w:eastAsia="宋体" w:cs="Arial"/>
          <w:sz w:val="24"/>
          <w:szCs w:val="24"/>
        </w:rPr>
        <w:fldChar w:fldCharType="separate"/>
      </w:r>
      <w:r>
        <w:rPr>
          <w:rStyle w:val="26"/>
          <w:rFonts w:hint="default" w:ascii="Arial" w:hAnsi="Arial" w:eastAsia="宋体" w:cs="Arial"/>
          <w:b/>
          <w:sz w:val="24"/>
          <w:szCs w:val="24"/>
        </w:rPr>
        <w:t>第四章  评审方法和标准</w:t>
      </w:r>
      <w:r>
        <w:rPr>
          <w:rFonts w:hint="default" w:ascii="Arial" w:hAnsi="Arial" w:eastAsia="宋体" w:cs="Arial"/>
          <w:sz w:val="24"/>
          <w:szCs w:val="24"/>
        </w:rPr>
        <w:tab/>
      </w:r>
      <w:r>
        <w:rPr>
          <w:rFonts w:hint="default" w:ascii="Arial" w:hAnsi="Arial" w:eastAsia="宋体" w:cs="Arial"/>
          <w:sz w:val="24"/>
          <w:szCs w:val="24"/>
        </w:rPr>
        <w:fldChar w:fldCharType="begin"/>
      </w:r>
      <w:r>
        <w:rPr>
          <w:rFonts w:hint="default" w:ascii="Arial" w:hAnsi="Arial" w:eastAsia="宋体" w:cs="Arial"/>
          <w:sz w:val="24"/>
          <w:szCs w:val="24"/>
        </w:rPr>
        <w:instrText xml:space="preserve"> PAGEREF _Toc32745846 \h </w:instrText>
      </w:r>
      <w:r>
        <w:rPr>
          <w:rFonts w:hint="default" w:ascii="Arial" w:hAnsi="Arial" w:eastAsia="宋体" w:cs="Arial"/>
          <w:sz w:val="24"/>
          <w:szCs w:val="24"/>
        </w:rPr>
        <w:fldChar w:fldCharType="separate"/>
      </w:r>
      <w:r>
        <w:rPr>
          <w:rFonts w:hint="default" w:ascii="Arial" w:hAnsi="Arial" w:eastAsia="宋体" w:cs="Arial"/>
          <w:sz w:val="24"/>
          <w:szCs w:val="24"/>
        </w:rPr>
        <w:t>16</w:t>
      </w:r>
      <w:r>
        <w:rPr>
          <w:rFonts w:hint="default" w:ascii="Arial" w:hAnsi="Arial" w:eastAsia="宋体" w:cs="Arial"/>
          <w:sz w:val="24"/>
          <w:szCs w:val="24"/>
        </w:rPr>
        <w:fldChar w:fldCharType="end"/>
      </w:r>
      <w:r>
        <w:rPr>
          <w:rFonts w:hint="default" w:ascii="Arial" w:hAnsi="Arial" w:eastAsia="宋体" w:cs="Arial"/>
          <w:sz w:val="24"/>
          <w:szCs w:val="24"/>
        </w:rPr>
        <w:fldChar w:fldCharType="end"/>
      </w:r>
    </w:p>
    <w:p>
      <w:pPr>
        <w:pStyle w:val="18"/>
        <w:tabs>
          <w:tab w:val="right" w:leader="dot" w:pos="8269"/>
        </w:tabs>
        <w:rPr>
          <w:rFonts w:hint="default" w:ascii="Arial" w:hAnsi="Arial" w:eastAsia="宋体" w:cs="Arial"/>
          <w:kern w:val="2"/>
          <w:sz w:val="24"/>
          <w:szCs w:val="24"/>
        </w:rPr>
      </w:pPr>
      <w:r>
        <w:rPr>
          <w:rFonts w:hint="default" w:ascii="Arial" w:hAnsi="Arial" w:eastAsia="宋体" w:cs="Arial"/>
          <w:sz w:val="24"/>
          <w:szCs w:val="24"/>
        </w:rPr>
        <w:fldChar w:fldCharType="begin"/>
      </w:r>
      <w:r>
        <w:rPr>
          <w:rFonts w:hint="default" w:ascii="Arial" w:hAnsi="Arial" w:eastAsia="宋体" w:cs="Arial"/>
          <w:sz w:val="24"/>
          <w:szCs w:val="24"/>
        </w:rPr>
        <w:instrText xml:space="preserve">HYPERLINK  \l "_Toc32745847" </w:instrText>
      </w:r>
      <w:r>
        <w:rPr>
          <w:rFonts w:hint="default" w:ascii="Arial" w:hAnsi="Arial" w:eastAsia="宋体" w:cs="Arial"/>
          <w:sz w:val="24"/>
          <w:szCs w:val="24"/>
        </w:rPr>
        <w:fldChar w:fldCharType="separate"/>
      </w:r>
      <w:r>
        <w:rPr>
          <w:rStyle w:val="26"/>
          <w:rFonts w:hint="default" w:ascii="Arial" w:hAnsi="Arial" w:eastAsia="宋体" w:cs="Arial"/>
          <w:b/>
          <w:sz w:val="24"/>
          <w:szCs w:val="24"/>
        </w:rPr>
        <w:t>第五章  采购合同</w:t>
      </w:r>
      <w:r>
        <w:rPr>
          <w:rFonts w:hint="default" w:ascii="Arial" w:hAnsi="Arial" w:eastAsia="宋体" w:cs="Arial"/>
          <w:sz w:val="24"/>
          <w:szCs w:val="24"/>
        </w:rPr>
        <w:tab/>
      </w:r>
      <w:r>
        <w:rPr>
          <w:rFonts w:hint="default" w:ascii="Arial" w:hAnsi="Arial" w:eastAsia="宋体" w:cs="Arial"/>
          <w:sz w:val="24"/>
          <w:szCs w:val="24"/>
        </w:rPr>
        <w:fldChar w:fldCharType="begin"/>
      </w:r>
      <w:r>
        <w:rPr>
          <w:rFonts w:hint="default" w:ascii="Arial" w:hAnsi="Arial" w:eastAsia="宋体" w:cs="Arial"/>
          <w:sz w:val="24"/>
          <w:szCs w:val="24"/>
        </w:rPr>
        <w:instrText xml:space="preserve"> PAGEREF _Toc32745847 \h </w:instrText>
      </w:r>
      <w:r>
        <w:rPr>
          <w:rFonts w:hint="default" w:ascii="Arial" w:hAnsi="Arial" w:eastAsia="宋体" w:cs="Arial"/>
          <w:sz w:val="24"/>
          <w:szCs w:val="24"/>
        </w:rPr>
        <w:fldChar w:fldCharType="separate"/>
      </w:r>
      <w:r>
        <w:rPr>
          <w:rFonts w:hint="default" w:ascii="Arial" w:hAnsi="Arial" w:eastAsia="宋体" w:cs="Arial"/>
          <w:sz w:val="24"/>
          <w:szCs w:val="24"/>
        </w:rPr>
        <w:t>20</w:t>
      </w:r>
      <w:r>
        <w:rPr>
          <w:rFonts w:hint="default" w:ascii="Arial" w:hAnsi="Arial" w:eastAsia="宋体" w:cs="Arial"/>
          <w:sz w:val="24"/>
          <w:szCs w:val="24"/>
        </w:rPr>
        <w:fldChar w:fldCharType="end"/>
      </w:r>
      <w:r>
        <w:rPr>
          <w:rFonts w:hint="default" w:ascii="Arial" w:hAnsi="Arial" w:eastAsia="宋体" w:cs="Arial"/>
          <w:sz w:val="24"/>
          <w:szCs w:val="24"/>
        </w:rPr>
        <w:fldChar w:fldCharType="end"/>
      </w:r>
    </w:p>
    <w:p>
      <w:pPr>
        <w:pStyle w:val="18"/>
        <w:tabs>
          <w:tab w:val="right" w:leader="dot" w:pos="8269"/>
        </w:tabs>
        <w:rPr>
          <w:rFonts w:hint="default" w:ascii="Arial" w:hAnsi="Arial" w:eastAsia="宋体" w:cs="Arial"/>
          <w:kern w:val="2"/>
          <w:sz w:val="24"/>
          <w:szCs w:val="24"/>
        </w:rPr>
      </w:pPr>
      <w:r>
        <w:rPr>
          <w:rFonts w:hint="default" w:ascii="Arial" w:hAnsi="Arial" w:eastAsia="宋体" w:cs="Arial"/>
          <w:sz w:val="24"/>
          <w:szCs w:val="24"/>
        </w:rPr>
        <w:fldChar w:fldCharType="begin"/>
      </w:r>
      <w:r>
        <w:rPr>
          <w:rFonts w:hint="default" w:ascii="Arial" w:hAnsi="Arial" w:eastAsia="宋体" w:cs="Arial"/>
          <w:sz w:val="24"/>
          <w:szCs w:val="24"/>
        </w:rPr>
        <w:instrText xml:space="preserve">HYPERLINK  \l "_Toc32745848" </w:instrText>
      </w:r>
      <w:r>
        <w:rPr>
          <w:rFonts w:hint="default" w:ascii="Arial" w:hAnsi="Arial" w:eastAsia="宋体" w:cs="Arial"/>
          <w:sz w:val="24"/>
          <w:szCs w:val="24"/>
        </w:rPr>
        <w:fldChar w:fldCharType="separate"/>
      </w:r>
      <w:r>
        <w:rPr>
          <w:rStyle w:val="26"/>
          <w:rFonts w:hint="default" w:ascii="Arial" w:hAnsi="Arial" w:eastAsia="宋体" w:cs="Arial"/>
          <w:b/>
          <w:sz w:val="24"/>
          <w:szCs w:val="24"/>
        </w:rPr>
        <w:t>第六章  响应文件格式</w:t>
      </w:r>
      <w:r>
        <w:rPr>
          <w:rFonts w:hint="default" w:ascii="Arial" w:hAnsi="Arial" w:eastAsia="宋体" w:cs="Arial"/>
          <w:sz w:val="24"/>
          <w:szCs w:val="24"/>
        </w:rPr>
        <w:tab/>
      </w:r>
      <w:r>
        <w:rPr>
          <w:rFonts w:hint="default" w:ascii="Arial" w:hAnsi="Arial" w:eastAsia="宋体" w:cs="Arial"/>
          <w:sz w:val="24"/>
          <w:szCs w:val="24"/>
        </w:rPr>
        <w:fldChar w:fldCharType="begin"/>
      </w:r>
      <w:r>
        <w:rPr>
          <w:rFonts w:hint="default" w:ascii="Arial" w:hAnsi="Arial" w:eastAsia="宋体" w:cs="Arial"/>
          <w:sz w:val="24"/>
          <w:szCs w:val="24"/>
        </w:rPr>
        <w:instrText xml:space="preserve"> PAGEREF _Toc32745848 \h </w:instrText>
      </w:r>
      <w:r>
        <w:rPr>
          <w:rFonts w:hint="default" w:ascii="Arial" w:hAnsi="Arial" w:eastAsia="宋体" w:cs="Arial"/>
          <w:sz w:val="24"/>
          <w:szCs w:val="24"/>
        </w:rPr>
        <w:fldChar w:fldCharType="separate"/>
      </w:r>
      <w:r>
        <w:rPr>
          <w:rFonts w:hint="default" w:ascii="Arial" w:hAnsi="Arial" w:eastAsia="宋体" w:cs="Arial"/>
          <w:sz w:val="24"/>
          <w:szCs w:val="24"/>
        </w:rPr>
        <w:t>24</w:t>
      </w:r>
      <w:r>
        <w:rPr>
          <w:rFonts w:hint="default" w:ascii="Arial" w:hAnsi="Arial" w:eastAsia="宋体" w:cs="Arial"/>
          <w:sz w:val="24"/>
          <w:szCs w:val="24"/>
        </w:rPr>
        <w:fldChar w:fldCharType="end"/>
      </w:r>
      <w:r>
        <w:rPr>
          <w:rFonts w:hint="default" w:ascii="Arial" w:hAnsi="Arial" w:eastAsia="宋体" w:cs="Arial"/>
          <w:sz w:val="24"/>
          <w:szCs w:val="24"/>
        </w:rPr>
        <w:fldChar w:fldCharType="end"/>
      </w:r>
    </w:p>
    <w:p>
      <w:pPr>
        <w:spacing w:line="360" w:lineRule="auto"/>
        <w:rPr>
          <w:rFonts w:hint="default" w:ascii="Arial" w:hAnsi="Arial" w:eastAsia="宋体" w:cs="Arial"/>
          <w:b/>
          <w:sz w:val="24"/>
          <w:szCs w:val="24"/>
        </w:rPr>
      </w:pPr>
      <w:r>
        <w:rPr>
          <w:rFonts w:hint="default" w:ascii="Arial" w:hAnsi="Arial" w:eastAsia="宋体" w:cs="Arial"/>
          <w:b/>
          <w:sz w:val="24"/>
          <w:szCs w:val="24"/>
        </w:rPr>
        <w:fldChar w:fldCharType="end"/>
      </w:r>
    </w:p>
    <w:p>
      <w:pPr>
        <w:spacing w:line="360" w:lineRule="auto"/>
        <w:jc w:val="center"/>
        <w:outlineLvl w:val="1"/>
        <w:rPr>
          <w:rFonts w:ascii="宋体" w:hAnsi="宋体" w:eastAsia="宋体"/>
          <w:b/>
          <w:sz w:val="28"/>
        </w:rPr>
        <w:sectPr>
          <w:headerReference r:id="rId5" w:type="first"/>
          <w:headerReference r:id="rId3" w:type="default"/>
          <w:footerReference r:id="rId6" w:type="default"/>
          <w:headerReference r:id="rId4" w:type="even"/>
          <w:pgSz w:w="11907" w:h="16840"/>
          <w:pgMar w:top="1474" w:right="1814" w:bottom="1474" w:left="1814" w:header="851" w:footer="851" w:gutter="0"/>
          <w:cols w:space="720" w:num="1"/>
          <w:docGrid w:linePitch="462" w:charSpace="0"/>
        </w:sectPr>
      </w:pPr>
    </w:p>
    <w:p>
      <w:pPr>
        <w:keepNext w:val="0"/>
        <w:keepLines w:val="0"/>
        <w:pageBreakBefore w:val="0"/>
        <w:widowControl w:val="0"/>
        <w:kinsoku/>
        <w:wordWrap/>
        <w:overflowPunct/>
        <w:topLinePunct w:val="0"/>
        <w:bidi w:val="0"/>
        <w:snapToGrid/>
        <w:spacing w:line="360" w:lineRule="auto"/>
        <w:jc w:val="center"/>
        <w:textAlignment w:val="auto"/>
        <w:outlineLvl w:val="1"/>
        <w:rPr>
          <w:rFonts w:ascii="宋体" w:hAnsi="宋体" w:eastAsia="宋体"/>
          <w:b/>
          <w:sz w:val="28"/>
        </w:rPr>
      </w:pPr>
      <w:bookmarkStart w:id="1" w:name="_Toc32745843"/>
      <w:r>
        <w:rPr>
          <w:rFonts w:hint="eastAsia" w:ascii="宋体" w:hAnsi="宋体" w:eastAsia="宋体"/>
          <w:b/>
          <w:sz w:val="28"/>
        </w:rPr>
        <w:t xml:space="preserve">第一章 </w:t>
      </w:r>
      <w:r>
        <w:rPr>
          <w:rFonts w:ascii="宋体" w:hAnsi="宋体" w:eastAsia="宋体"/>
          <w:b/>
          <w:sz w:val="28"/>
        </w:rPr>
        <w:t xml:space="preserve"> </w:t>
      </w:r>
      <w:r>
        <w:rPr>
          <w:rFonts w:hint="eastAsia" w:ascii="宋体" w:hAnsi="宋体" w:eastAsia="宋体"/>
          <w:b/>
          <w:sz w:val="28"/>
        </w:rPr>
        <w:t>询价</w:t>
      </w:r>
      <w:r>
        <w:rPr>
          <w:rFonts w:ascii="宋体" w:hAnsi="宋体" w:eastAsia="宋体"/>
          <w:b/>
          <w:sz w:val="28"/>
        </w:rPr>
        <w:t>公告</w:t>
      </w:r>
      <w:bookmarkEnd w:id="1"/>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现对“</w:t>
      </w:r>
      <w:r>
        <w:rPr>
          <w:rFonts w:hint="eastAsia" w:ascii="Arial" w:hAnsi="Arial" w:eastAsia="宋体" w:cs="Arial"/>
          <w:sz w:val="24"/>
          <w:szCs w:val="18"/>
          <w:lang w:eastAsia="zh-CN"/>
        </w:rPr>
        <w:t>安徽职业技术学院运动服装采购项目</w:t>
      </w:r>
      <w:r>
        <w:rPr>
          <w:rFonts w:ascii="Arial" w:hAnsi="Arial" w:eastAsia="宋体" w:cs="Arial"/>
          <w:sz w:val="24"/>
          <w:szCs w:val="18"/>
        </w:rPr>
        <w:t>”进行询价，欢迎具备条件的国内供应商参加询价。</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b/>
          <w:bCs/>
          <w:sz w:val="24"/>
          <w:szCs w:val="18"/>
        </w:rPr>
      </w:pPr>
      <w:r>
        <w:rPr>
          <w:rFonts w:ascii="Arial" w:hAnsi="Arial" w:eastAsia="宋体" w:cs="Arial"/>
          <w:b/>
          <w:bCs/>
          <w:sz w:val="24"/>
          <w:szCs w:val="18"/>
        </w:rPr>
        <w:t>一</w:t>
      </w:r>
      <w:r>
        <w:rPr>
          <w:rFonts w:ascii="Arial" w:hAnsi="Arial" w:eastAsia="宋体" w:cs="Arial"/>
          <w:b/>
          <w:sz w:val="24"/>
        </w:rPr>
        <w:t>、</w:t>
      </w:r>
      <w:r>
        <w:rPr>
          <w:rFonts w:ascii="Arial" w:hAnsi="Arial" w:eastAsia="宋体" w:cs="Arial"/>
          <w:b/>
          <w:bCs/>
          <w:sz w:val="24"/>
          <w:szCs w:val="18"/>
        </w:rPr>
        <w:t>项目名称及内容</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eastAsia" w:ascii="Arial" w:hAnsi="Arial" w:eastAsia="宋体" w:cs="Arial"/>
          <w:sz w:val="24"/>
          <w:szCs w:val="18"/>
          <w:lang w:val="en-US" w:eastAsia="zh-CN"/>
        </w:rPr>
      </w:pPr>
      <w:r>
        <w:rPr>
          <w:rFonts w:ascii="Arial" w:hAnsi="Arial" w:eastAsia="宋体" w:cs="Arial"/>
          <w:sz w:val="24"/>
          <w:szCs w:val="18"/>
        </w:rPr>
        <w:t>1</w:t>
      </w:r>
      <w:r>
        <w:rPr>
          <w:rFonts w:ascii="Arial" w:hAnsi="Arial" w:eastAsia="宋体" w:cs="Arial"/>
          <w:b/>
          <w:sz w:val="24"/>
        </w:rPr>
        <w:t>.</w:t>
      </w:r>
      <w:r>
        <w:rPr>
          <w:rFonts w:ascii="Arial" w:hAnsi="Arial" w:eastAsia="宋体" w:cs="Arial"/>
          <w:sz w:val="24"/>
          <w:szCs w:val="18"/>
        </w:rPr>
        <w:t>项目编号：</w:t>
      </w:r>
      <w:r>
        <w:rPr>
          <w:rFonts w:hint="eastAsia" w:ascii="Arial" w:hAnsi="Arial" w:eastAsia="宋体" w:cs="Arial"/>
          <w:sz w:val="24"/>
          <w:szCs w:val="18"/>
          <w:lang w:eastAsia="zh-CN"/>
        </w:rPr>
        <w:t>AZY-2021-</w:t>
      </w:r>
      <w:r>
        <w:rPr>
          <w:rFonts w:hint="eastAsia" w:ascii="Arial" w:hAnsi="Arial" w:eastAsia="宋体" w:cs="Arial"/>
          <w:sz w:val="24"/>
          <w:szCs w:val="18"/>
          <w:lang w:val="en-US" w:eastAsia="zh-CN"/>
        </w:rPr>
        <w:t>017</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eastAsia" w:ascii="Arial" w:hAnsi="Arial" w:eastAsia="宋体" w:cs="Arial"/>
          <w:sz w:val="24"/>
          <w:szCs w:val="18"/>
          <w:lang w:eastAsia="zh-CN"/>
        </w:rPr>
      </w:pPr>
      <w:r>
        <w:rPr>
          <w:rFonts w:ascii="Arial" w:hAnsi="Arial" w:eastAsia="宋体" w:cs="Arial"/>
          <w:sz w:val="24"/>
          <w:szCs w:val="18"/>
        </w:rPr>
        <w:t>2</w:t>
      </w:r>
      <w:r>
        <w:rPr>
          <w:rFonts w:ascii="Arial" w:hAnsi="Arial" w:eastAsia="宋体" w:cs="Arial"/>
          <w:b/>
          <w:sz w:val="24"/>
        </w:rPr>
        <w:t>.</w:t>
      </w:r>
      <w:r>
        <w:rPr>
          <w:rFonts w:ascii="Arial" w:hAnsi="Arial" w:eastAsia="宋体" w:cs="Arial"/>
          <w:sz w:val="24"/>
        </w:rPr>
        <w:t>项目</w:t>
      </w:r>
      <w:r>
        <w:rPr>
          <w:rFonts w:ascii="Arial" w:hAnsi="Arial" w:eastAsia="宋体" w:cs="Arial"/>
          <w:sz w:val="24"/>
          <w:szCs w:val="18"/>
        </w:rPr>
        <w:t>名称：</w:t>
      </w:r>
      <w:r>
        <w:rPr>
          <w:rFonts w:hint="eastAsia" w:ascii="Arial" w:hAnsi="Arial" w:eastAsia="宋体" w:cs="Arial"/>
          <w:sz w:val="24"/>
          <w:szCs w:val="18"/>
          <w:lang w:eastAsia="zh-CN"/>
        </w:rPr>
        <w:t>安徽职业技术学院运动服装采购项目</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eastAsia" w:ascii="Arial" w:hAnsi="Arial" w:eastAsia="宋体" w:cs="Arial"/>
          <w:sz w:val="24"/>
          <w:szCs w:val="18"/>
          <w:lang w:eastAsia="zh-CN"/>
        </w:rPr>
      </w:pPr>
      <w:r>
        <w:rPr>
          <w:rFonts w:ascii="Arial" w:hAnsi="Arial" w:eastAsia="宋体" w:cs="Arial"/>
          <w:sz w:val="24"/>
          <w:szCs w:val="18"/>
        </w:rPr>
        <w:t>3</w:t>
      </w:r>
      <w:r>
        <w:rPr>
          <w:rFonts w:ascii="Arial" w:hAnsi="Arial" w:eastAsia="宋体" w:cs="Arial"/>
          <w:b/>
          <w:sz w:val="24"/>
        </w:rPr>
        <w:t>.</w:t>
      </w:r>
      <w:r>
        <w:rPr>
          <w:rFonts w:ascii="Arial" w:hAnsi="Arial" w:eastAsia="宋体" w:cs="Arial"/>
          <w:sz w:val="24"/>
          <w:szCs w:val="18"/>
        </w:rPr>
        <w:t>项目地点：</w:t>
      </w:r>
      <w:r>
        <w:rPr>
          <w:rFonts w:hint="eastAsia" w:ascii="Arial" w:hAnsi="Arial" w:eastAsia="宋体" w:cs="Arial"/>
          <w:sz w:val="24"/>
          <w:szCs w:val="18"/>
          <w:lang w:eastAsia="zh-CN"/>
        </w:rPr>
        <w:t>合肥市新站区文忠路</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eastAsia" w:ascii="Arial" w:hAnsi="Arial" w:eastAsia="宋体" w:cs="Arial"/>
          <w:sz w:val="24"/>
          <w:szCs w:val="18"/>
          <w:lang w:eastAsia="zh-CN"/>
        </w:rPr>
      </w:pPr>
      <w:r>
        <w:rPr>
          <w:rFonts w:ascii="Arial" w:hAnsi="Arial" w:eastAsia="宋体" w:cs="Arial"/>
          <w:sz w:val="24"/>
          <w:szCs w:val="18"/>
        </w:rPr>
        <w:t>4</w:t>
      </w:r>
      <w:r>
        <w:rPr>
          <w:rFonts w:ascii="Arial" w:hAnsi="Arial" w:eastAsia="宋体" w:cs="Arial"/>
          <w:b/>
          <w:sz w:val="24"/>
        </w:rPr>
        <w:t>.</w:t>
      </w:r>
      <w:r>
        <w:rPr>
          <w:rFonts w:ascii="Arial" w:hAnsi="Arial" w:eastAsia="宋体" w:cs="Arial"/>
          <w:sz w:val="24"/>
        </w:rPr>
        <w:t>项目</w:t>
      </w:r>
      <w:r>
        <w:rPr>
          <w:rFonts w:ascii="Arial" w:hAnsi="Arial" w:eastAsia="宋体" w:cs="Arial"/>
          <w:sz w:val="24"/>
          <w:szCs w:val="18"/>
        </w:rPr>
        <w:t>单位：</w:t>
      </w:r>
      <w:r>
        <w:rPr>
          <w:rFonts w:hint="eastAsia" w:ascii="Arial" w:hAnsi="Arial" w:eastAsia="宋体" w:cs="Arial"/>
          <w:sz w:val="24"/>
          <w:szCs w:val="18"/>
          <w:lang w:eastAsia="zh-CN"/>
        </w:rPr>
        <w:t>安徽职业技术学院</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5</w:t>
      </w:r>
      <w:r>
        <w:rPr>
          <w:rFonts w:ascii="Arial" w:hAnsi="Arial" w:eastAsia="宋体" w:cs="Arial"/>
          <w:b/>
          <w:sz w:val="24"/>
        </w:rPr>
        <w:t>.</w:t>
      </w:r>
      <w:r>
        <w:rPr>
          <w:rFonts w:ascii="Arial" w:hAnsi="Arial" w:eastAsia="宋体" w:cs="Arial"/>
          <w:sz w:val="24"/>
          <w:szCs w:val="18"/>
        </w:rPr>
        <w:t>项目概况：</w:t>
      </w:r>
      <w:r>
        <w:rPr>
          <w:rFonts w:hint="eastAsia" w:ascii="Arial" w:hAnsi="Arial" w:eastAsia="宋体" w:cs="Arial"/>
          <w:sz w:val="24"/>
          <w:szCs w:val="18"/>
          <w:lang w:val="en-US" w:eastAsia="zh-CN"/>
        </w:rPr>
        <w:t>本项目主要为</w:t>
      </w:r>
      <w:r>
        <w:rPr>
          <w:rFonts w:hint="eastAsia" w:ascii="Arial" w:hAnsi="Arial" w:eastAsia="宋体" w:cs="Arial"/>
          <w:sz w:val="24"/>
          <w:szCs w:val="18"/>
          <w:lang w:eastAsia="zh-CN"/>
        </w:rPr>
        <w:t>安徽职业技术学院运动服装采购</w:t>
      </w:r>
      <w:r>
        <w:rPr>
          <w:rFonts w:ascii="Arial" w:hAnsi="Arial" w:eastAsia="宋体" w:cs="Arial"/>
          <w:sz w:val="24"/>
          <w:szCs w:val="18"/>
        </w:rPr>
        <w:t>等，</w:t>
      </w:r>
      <w:r>
        <w:rPr>
          <w:rFonts w:hint="eastAsia" w:ascii="Arial" w:hAnsi="Arial" w:eastAsia="宋体" w:cs="Arial"/>
          <w:sz w:val="24"/>
          <w:szCs w:val="18"/>
          <w:lang w:val="en-US" w:eastAsia="zh-CN"/>
        </w:rPr>
        <w:t>具体</w:t>
      </w:r>
      <w:r>
        <w:rPr>
          <w:rFonts w:ascii="Arial" w:hAnsi="Arial" w:eastAsia="宋体" w:cs="Arial"/>
          <w:sz w:val="24"/>
        </w:rPr>
        <w:t>详见询价文件</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6</w:t>
      </w:r>
      <w:r>
        <w:rPr>
          <w:rFonts w:ascii="Arial" w:hAnsi="Arial" w:eastAsia="宋体" w:cs="Arial"/>
          <w:b/>
          <w:sz w:val="24"/>
        </w:rPr>
        <w:t>.</w:t>
      </w:r>
      <w:r>
        <w:rPr>
          <w:rFonts w:ascii="Arial" w:hAnsi="Arial" w:eastAsia="宋体" w:cs="Arial"/>
          <w:sz w:val="24"/>
        </w:rPr>
        <w:t>资金来源</w:t>
      </w:r>
      <w:r>
        <w:rPr>
          <w:rFonts w:ascii="Arial" w:hAnsi="Arial" w:eastAsia="宋体" w:cs="Arial"/>
          <w:sz w:val="24"/>
          <w:szCs w:val="18"/>
        </w:rPr>
        <w:t>：财政</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7</w:t>
      </w:r>
      <w:r>
        <w:rPr>
          <w:rFonts w:ascii="Arial" w:hAnsi="Arial" w:eastAsia="宋体" w:cs="Arial"/>
          <w:b/>
          <w:sz w:val="24"/>
        </w:rPr>
        <w:t>.</w:t>
      </w:r>
      <w:r>
        <w:rPr>
          <w:rFonts w:ascii="Arial" w:hAnsi="Arial" w:eastAsia="宋体" w:cs="Arial"/>
          <w:sz w:val="24"/>
          <w:szCs w:val="18"/>
        </w:rPr>
        <w:t>项目预算：</w:t>
      </w:r>
      <w:r>
        <w:rPr>
          <w:rFonts w:hint="eastAsia" w:ascii="Arial" w:hAnsi="Arial" w:eastAsia="宋体" w:cs="Arial"/>
          <w:sz w:val="24"/>
          <w:szCs w:val="18"/>
          <w:lang w:val="en-US" w:eastAsia="zh-CN"/>
        </w:rPr>
        <w:t>68000元</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8</w:t>
      </w:r>
      <w:r>
        <w:rPr>
          <w:rFonts w:ascii="Arial" w:hAnsi="Arial" w:eastAsia="宋体" w:cs="Arial"/>
          <w:b/>
          <w:sz w:val="24"/>
        </w:rPr>
        <w:t>.</w:t>
      </w:r>
      <w:r>
        <w:rPr>
          <w:rFonts w:ascii="Arial" w:hAnsi="Arial" w:eastAsia="宋体" w:cs="Arial"/>
          <w:sz w:val="24"/>
          <w:szCs w:val="18"/>
        </w:rPr>
        <w:t>最高限价：</w:t>
      </w:r>
      <w:r>
        <w:rPr>
          <w:rFonts w:hint="eastAsia" w:ascii="Arial" w:hAnsi="Arial" w:eastAsia="宋体" w:cs="Arial"/>
          <w:sz w:val="24"/>
          <w:szCs w:val="18"/>
          <w:lang w:val="en-US" w:eastAsia="zh-CN"/>
        </w:rPr>
        <w:t>68000元</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9</w:t>
      </w:r>
      <w:r>
        <w:rPr>
          <w:rFonts w:ascii="Arial" w:hAnsi="Arial" w:eastAsia="宋体" w:cs="Arial"/>
          <w:b/>
          <w:sz w:val="24"/>
        </w:rPr>
        <w:t>.</w:t>
      </w:r>
      <w:r>
        <w:rPr>
          <w:rFonts w:ascii="Arial" w:hAnsi="Arial" w:eastAsia="宋体" w:cs="Arial"/>
          <w:sz w:val="24"/>
          <w:szCs w:val="18"/>
        </w:rPr>
        <w:t>项目类别：货物类</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10</w:t>
      </w:r>
      <w:r>
        <w:rPr>
          <w:rFonts w:ascii="Arial" w:hAnsi="Arial" w:eastAsia="宋体" w:cs="Arial"/>
          <w:b/>
          <w:sz w:val="24"/>
        </w:rPr>
        <w:t>.</w:t>
      </w:r>
      <w:r>
        <w:rPr>
          <w:rFonts w:ascii="Arial" w:hAnsi="Arial" w:eastAsia="宋体" w:cs="Arial"/>
          <w:sz w:val="24"/>
          <w:szCs w:val="18"/>
        </w:rPr>
        <w:t>标段（包别）划分：本项目</w:t>
      </w:r>
      <w:r>
        <w:rPr>
          <w:rFonts w:hint="eastAsia" w:ascii="Arial" w:hAnsi="Arial" w:eastAsia="宋体" w:cs="Arial"/>
          <w:sz w:val="24"/>
          <w:szCs w:val="18"/>
          <w:lang w:val="en-US" w:eastAsia="zh-CN"/>
        </w:rPr>
        <w:t>不分</w:t>
      </w:r>
      <w:r>
        <w:rPr>
          <w:rFonts w:ascii="Arial" w:hAnsi="Arial" w:eastAsia="宋体" w:cs="Arial"/>
          <w:sz w:val="24"/>
          <w:szCs w:val="18"/>
        </w:rPr>
        <w:t>包</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b/>
          <w:bCs/>
          <w:sz w:val="24"/>
          <w:szCs w:val="18"/>
        </w:rPr>
      </w:pPr>
      <w:r>
        <w:rPr>
          <w:rFonts w:ascii="Arial" w:hAnsi="Arial" w:eastAsia="宋体" w:cs="Arial"/>
          <w:b/>
          <w:bCs/>
          <w:sz w:val="24"/>
          <w:szCs w:val="18"/>
        </w:rPr>
        <w:t>二</w:t>
      </w:r>
      <w:r>
        <w:rPr>
          <w:rFonts w:ascii="Arial" w:hAnsi="Arial" w:eastAsia="宋体" w:cs="Arial"/>
          <w:b/>
          <w:sz w:val="24"/>
        </w:rPr>
        <w:t>、</w:t>
      </w:r>
      <w:r>
        <w:rPr>
          <w:rFonts w:ascii="Arial" w:hAnsi="Arial" w:eastAsia="宋体" w:cs="Arial"/>
          <w:b/>
          <w:bCs/>
          <w:sz w:val="24"/>
          <w:szCs w:val="18"/>
        </w:rPr>
        <w:t>供应商资格</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1</w:t>
      </w:r>
      <w:r>
        <w:rPr>
          <w:rFonts w:ascii="Arial" w:hAnsi="Arial" w:eastAsia="宋体" w:cs="Arial"/>
          <w:b/>
          <w:sz w:val="24"/>
        </w:rPr>
        <w:t>.</w:t>
      </w:r>
      <w:r>
        <w:rPr>
          <w:rFonts w:ascii="Arial" w:hAnsi="Arial" w:eastAsia="宋体" w:cs="Arial"/>
          <w:bCs/>
          <w:sz w:val="24"/>
        </w:rPr>
        <w:t>具有独立法人资格</w:t>
      </w:r>
      <w:r>
        <w:rPr>
          <w:rFonts w:ascii="Arial" w:hAnsi="Arial" w:eastAsia="宋体" w:cs="Arial"/>
          <w:sz w:val="24"/>
          <w:szCs w:val="18"/>
        </w:rPr>
        <w:t>；</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hint="eastAsia" w:ascii="Arial" w:hAnsi="Arial" w:eastAsia="宋体" w:cs="Arial"/>
          <w:sz w:val="24"/>
          <w:szCs w:val="18"/>
          <w:lang w:val="en-US" w:eastAsia="zh-CN"/>
        </w:rPr>
        <w:t>2</w:t>
      </w:r>
      <w:r>
        <w:rPr>
          <w:rFonts w:ascii="Arial" w:hAnsi="Arial" w:eastAsia="宋体" w:cs="Arial"/>
          <w:b/>
          <w:sz w:val="24"/>
        </w:rPr>
        <w:t>.</w:t>
      </w:r>
      <w:r>
        <w:rPr>
          <w:rFonts w:ascii="Arial" w:hAnsi="Arial" w:eastAsia="宋体" w:cs="Arial"/>
          <w:sz w:val="24"/>
          <w:szCs w:val="18"/>
        </w:rPr>
        <w:t>本</w:t>
      </w:r>
      <w:r>
        <w:rPr>
          <w:rFonts w:ascii="Arial" w:hAnsi="Arial" w:eastAsia="宋体" w:cs="Arial"/>
          <w:sz w:val="24"/>
        </w:rPr>
        <w:t>项目</w:t>
      </w:r>
      <w:r>
        <w:rPr>
          <w:rFonts w:ascii="Arial" w:hAnsi="Arial" w:eastAsia="宋体" w:cs="Arial"/>
          <w:sz w:val="24"/>
          <w:szCs w:val="18"/>
        </w:rPr>
        <w:t xml:space="preserve">不接受联合体报价； </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hint="eastAsia" w:ascii="Arial" w:hAnsi="Arial" w:eastAsia="宋体" w:cs="Arial"/>
          <w:sz w:val="24"/>
          <w:szCs w:val="18"/>
          <w:lang w:val="en-US" w:eastAsia="zh-CN"/>
        </w:rPr>
        <w:t>3</w:t>
      </w:r>
      <w:r>
        <w:rPr>
          <w:rFonts w:ascii="Arial" w:hAnsi="Arial" w:eastAsia="宋体" w:cs="Arial"/>
          <w:sz w:val="24"/>
          <w:szCs w:val="18"/>
        </w:rPr>
        <w:t>.供应商不得存在以下不良信用记录</w:t>
      </w:r>
      <w:bookmarkStart w:id="22" w:name="_GoBack"/>
      <w:bookmarkEnd w:id="22"/>
      <w:r>
        <w:rPr>
          <w:rFonts w:ascii="Arial" w:hAnsi="Arial" w:eastAsia="宋体" w:cs="Arial"/>
          <w:sz w:val="24"/>
          <w:szCs w:val="18"/>
        </w:rPr>
        <w:t>情形：</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（1）供应商被人民法院列入失信被执行人；</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（2）供应商被税务部门列入重大税收违法案件当事人名单</w:t>
      </w:r>
      <w:r>
        <w:rPr>
          <w:rFonts w:hint="eastAsia" w:ascii="Arial" w:hAnsi="Arial" w:eastAsia="宋体" w:cs="Arial"/>
          <w:sz w:val="24"/>
          <w:szCs w:val="18"/>
          <w:lang w:eastAsia="zh-CN"/>
        </w:rPr>
        <w:t>。</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b/>
          <w:bCs/>
          <w:sz w:val="24"/>
          <w:szCs w:val="18"/>
        </w:rPr>
      </w:pPr>
      <w:r>
        <w:rPr>
          <w:rFonts w:ascii="Arial" w:hAnsi="Arial" w:eastAsia="宋体" w:cs="Arial"/>
          <w:b/>
          <w:bCs/>
          <w:sz w:val="24"/>
          <w:szCs w:val="18"/>
        </w:rPr>
        <w:t>三</w:t>
      </w:r>
      <w:r>
        <w:rPr>
          <w:rFonts w:ascii="Arial" w:hAnsi="Arial" w:eastAsia="宋体" w:cs="Arial"/>
          <w:b/>
          <w:sz w:val="24"/>
        </w:rPr>
        <w:t>、</w:t>
      </w:r>
      <w:r>
        <w:rPr>
          <w:rFonts w:ascii="Arial" w:hAnsi="Arial" w:eastAsia="宋体" w:cs="Arial"/>
          <w:b/>
          <w:bCs/>
          <w:sz w:val="24"/>
          <w:szCs w:val="18"/>
        </w:rPr>
        <w:t>询价文件的获取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398" w:firstLineChars="182"/>
        <w:jc w:val="left"/>
        <w:textAlignment w:val="auto"/>
        <w:outlineLvl w:val="9"/>
        <w:rPr>
          <w:rFonts w:ascii="Arial" w:hAnsi="Arial" w:eastAsia="宋体" w:cs="Arial"/>
          <w:sz w:val="24"/>
          <w:szCs w:val="18"/>
        </w:rPr>
      </w:pPr>
      <w:r>
        <w:rPr>
          <w:rFonts w:hint="eastAsia" w:ascii="宋体" w:hAnsi="宋体" w:eastAsia="宋体" w:cs="宋体"/>
          <w:sz w:val="24"/>
          <w:szCs w:val="18"/>
          <w:lang w:val="en-US" w:eastAsia="zh-CN"/>
        </w:rPr>
        <w:t>1</w:t>
      </w:r>
      <w:r>
        <w:rPr>
          <w:rFonts w:ascii="Arial" w:hAnsi="Arial" w:eastAsia="宋体" w:cs="Arial"/>
          <w:b/>
          <w:sz w:val="24"/>
        </w:rPr>
        <w:t>.</w:t>
      </w:r>
      <w:r>
        <w:rPr>
          <w:rFonts w:ascii="Arial" w:hAnsi="Arial" w:eastAsia="宋体" w:cs="Arial"/>
          <w:sz w:val="24"/>
          <w:szCs w:val="18"/>
        </w:rPr>
        <w:t>获取时间： 202</w:t>
      </w:r>
      <w:r>
        <w:rPr>
          <w:rFonts w:hint="eastAsia" w:ascii="Arial" w:hAnsi="Arial" w:eastAsia="宋体" w:cs="Arial"/>
          <w:sz w:val="24"/>
          <w:szCs w:val="18"/>
          <w:lang w:val="en-US" w:eastAsia="zh-CN"/>
        </w:rPr>
        <w:t>1</w:t>
      </w:r>
      <w:r>
        <w:rPr>
          <w:rFonts w:ascii="Arial" w:hAnsi="Arial" w:eastAsia="宋体" w:cs="Arial"/>
          <w:sz w:val="24"/>
          <w:szCs w:val="18"/>
        </w:rPr>
        <w:t xml:space="preserve"> 年</w:t>
      </w:r>
      <w:r>
        <w:rPr>
          <w:rFonts w:hint="eastAsia" w:ascii="Arial" w:hAnsi="Arial" w:eastAsia="宋体" w:cs="Arial"/>
          <w:sz w:val="24"/>
          <w:szCs w:val="18"/>
          <w:lang w:val="en-US" w:eastAsia="zh-CN"/>
        </w:rPr>
        <w:t>10</w:t>
      </w:r>
      <w:r>
        <w:rPr>
          <w:rFonts w:ascii="Arial" w:hAnsi="Arial" w:eastAsia="宋体" w:cs="Arial"/>
          <w:sz w:val="24"/>
          <w:szCs w:val="18"/>
        </w:rPr>
        <w:t xml:space="preserve"> 月</w:t>
      </w:r>
      <w:r>
        <w:rPr>
          <w:rFonts w:hint="eastAsia" w:ascii="Arial" w:hAnsi="Arial" w:eastAsia="宋体" w:cs="Arial"/>
          <w:sz w:val="24"/>
          <w:szCs w:val="18"/>
          <w:lang w:val="en-US" w:eastAsia="zh-CN"/>
        </w:rPr>
        <w:t>15</w:t>
      </w:r>
      <w:r>
        <w:rPr>
          <w:rFonts w:ascii="Arial" w:hAnsi="Arial" w:eastAsia="宋体" w:cs="Arial"/>
          <w:sz w:val="24"/>
          <w:szCs w:val="18"/>
        </w:rPr>
        <w:t>日09:00至 202</w:t>
      </w:r>
      <w:r>
        <w:rPr>
          <w:rFonts w:hint="eastAsia" w:ascii="Arial" w:hAnsi="Arial" w:eastAsia="宋体" w:cs="Arial"/>
          <w:sz w:val="24"/>
          <w:szCs w:val="18"/>
          <w:lang w:val="en-US" w:eastAsia="zh-CN"/>
        </w:rPr>
        <w:t>1</w:t>
      </w:r>
      <w:r>
        <w:rPr>
          <w:rFonts w:ascii="Arial" w:hAnsi="Arial" w:eastAsia="宋体" w:cs="Arial"/>
          <w:sz w:val="24"/>
          <w:szCs w:val="18"/>
        </w:rPr>
        <w:t xml:space="preserve"> 年 </w:t>
      </w:r>
      <w:r>
        <w:rPr>
          <w:rFonts w:hint="eastAsia" w:ascii="Arial" w:hAnsi="Arial" w:eastAsia="宋体" w:cs="Arial"/>
          <w:sz w:val="24"/>
          <w:szCs w:val="18"/>
          <w:lang w:val="en-US" w:eastAsia="zh-CN"/>
        </w:rPr>
        <w:t>10</w:t>
      </w:r>
      <w:r>
        <w:rPr>
          <w:rFonts w:ascii="Arial" w:hAnsi="Arial" w:eastAsia="宋体" w:cs="Arial"/>
          <w:sz w:val="24"/>
          <w:szCs w:val="18"/>
        </w:rPr>
        <w:t xml:space="preserve"> 月</w:t>
      </w:r>
      <w:r>
        <w:rPr>
          <w:rFonts w:hint="eastAsia" w:ascii="Arial" w:hAnsi="Arial" w:eastAsia="宋体" w:cs="Arial"/>
          <w:sz w:val="24"/>
          <w:szCs w:val="18"/>
          <w:lang w:val="en-US" w:eastAsia="zh-CN"/>
        </w:rPr>
        <w:t>18</w:t>
      </w:r>
      <w:r>
        <w:rPr>
          <w:rFonts w:ascii="Arial" w:hAnsi="Arial" w:eastAsia="宋体" w:cs="Arial"/>
          <w:sz w:val="24"/>
          <w:szCs w:val="18"/>
        </w:rPr>
        <w:t>日17:</w:t>
      </w:r>
      <w:r>
        <w:rPr>
          <w:rFonts w:hint="eastAsia" w:ascii="Arial" w:hAnsi="Arial" w:eastAsia="宋体" w:cs="Arial"/>
          <w:sz w:val="24"/>
          <w:szCs w:val="18"/>
          <w:lang w:val="en-US" w:eastAsia="zh-CN"/>
        </w:rPr>
        <w:t>3</w:t>
      </w:r>
      <w:r>
        <w:rPr>
          <w:rFonts w:ascii="Arial" w:hAnsi="Arial" w:eastAsia="宋体" w:cs="Arial"/>
          <w:sz w:val="24"/>
          <w:szCs w:val="18"/>
        </w:rPr>
        <w:t>0；</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Arial" w:hAnsi="Arial" w:eastAsia="宋体" w:cs="Arial"/>
          <w:sz w:val="24"/>
          <w:szCs w:val="18"/>
        </w:rPr>
      </w:pPr>
      <w:r>
        <w:rPr>
          <w:rFonts w:hint="eastAsia" w:ascii="宋体" w:hAnsi="宋体"/>
          <w:sz w:val="24"/>
          <w:szCs w:val="18"/>
        </w:rPr>
        <w:t>2</w:t>
      </w:r>
      <w:r>
        <w:rPr>
          <w:rFonts w:hint="eastAsia" w:ascii="宋体" w:hAnsi="宋体"/>
          <w:sz w:val="24"/>
          <w:szCs w:val="18"/>
          <w:lang w:eastAsia="zh-CN"/>
        </w:rPr>
        <w:t>.</w:t>
      </w:r>
      <w:r>
        <w:rPr>
          <w:rFonts w:hint="eastAsia" w:ascii="Arial" w:hAnsi="Arial" w:eastAsia="宋体" w:cs="Arial"/>
          <w:sz w:val="24"/>
          <w:szCs w:val="18"/>
        </w:rPr>
        <w:t>报名时请提交报名登记表电子版一份，文件请发送至邮箱azyzbb@uta.edu.cn，邮件标题请注明项目及报名单位名称，不提交报名登记表的不得参与</w:t>
      </w:r>
      <w:r>
        <w:rPr>
          <w:rFonts w:hint="eastAsia" w:ascii="Arial" w:hAnsi="Arial" w:eastAsia="宋体" w:cs="Arial"/>
          <w:sz w:val="24"/>
          <w:szCs w:val="18"/>
          <w:lang w:eastAsia="zh-CN"/>
        </w:rPr>
        <w:t>询价</w:t>
      </w:r>
      <w:r>
        <w:rPr>
          <w:rFonts w:hint="eastAsia" w:ascii="Arial" w:hAnsi="Arial" w:eastAsia="宋体" w:cs="Arial"/>
          <w:sz w:val="24"/>
          <w:szCs w:val="18"/>
        </w:rPr>
        <w:t>。（报名登记表格式请参见本公告</w:t>
      </w:r>
      <w:r>
        <w:rPr>
          <w:rFonts w:hint="eastAsia" w:ascii="Arial" w:hAnsi="Arial" w:eastAsia="宋体" w:cs="Arial"/>
          <w:sz w:val="24"/>
          <w:szCs w:val="18"/>
          <w:lang w:eastAsia="zh-CN"/>
        </w:rPr>
        <w:t>附件</w:t>
      </w:r>
      <w:r>
        <w:rPr>
          <w:rFonts w:hint="eastAsia" w:ascii="Arial" w:hAnsi="Arial" w:eastAsia="宋体" w:cs="Arial"/>
          <w:sz w:val="24"/>
          <w:szCs w:val="1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Arial" w:hAnsi="Arial" w:eastAsia="宋体" w:cs="Arial"/>
          <w:sz w:val="24"/>
          <w:szCs w:val="18"/>
        </w:rPr>
      </w:pPr>
      <w:r>
        <w:rPr>
          <w:rFonts w:hint="eastAsia" w:ascii="Arial" w:hAnsi="Arial" w:eastAsia="宋体" w:cs="Arial"/>
          <w:sz w:val="24"/>
          <w:szCs w:val="18"/>
        </w:rPr>
        <w:t>3</w:t>
      </w:r>
      <w:r>
        <w:rPr>
          <w:rFonts w:hint="eastAsia" w:ascii="Arial" w:hAnsi="Arial" w:eastAsia="宋体" w:cs="Arial"/>
          <w:sz w:val="24"/>
          <w:szCs w:val="18"/>
          <w:lang w:eastAsia="zh-CN"/>
        </w:rPr>
        <w:t>.</w:t>
      </w:r>
      <w:r>
        <w:rPr>
          <w:rFonts w:hint="eastAsia" w:ascii="Arial" w:hAnsi="Arial" w:eastAsia="宋体" w:cs="Arial"/>
          <w:sz w:val="24"/>
          <w:szCs w:val="18"/>
        </w:rPr>
        <w:t>响应文件获取方式</w:t>
      </w:r>
      <w:r>
        <w:rPr>
          <w:rFonts w:hint="eastAsia" w:ascii="Arial" w:hAnsi="Arial" w:eastAsia="宋体" w:cs="Arial"/>
          <w:sz w:val="24"/>
          <w:szCs w:val="18"/>
          <w:lang w:eastAsia="zh-CN"/>
        </w:rPr>
        <w:t>：</w:t>
      </w:r>
      <w:r>
        <w:rPr>
          <w:rFonts w:hint="eastAsia" w:ascii="Arial" w:hAnsi="Arial" w:eastAsia="宋体" w:cs="Arial"/>
          <w:sz w:val="24"/>
          <w:szCs w:val="18"/>
        </w:rPr>
        <w:t>自</w:t>
      </w:r>
      <w:r>
        <w:rPr>
          <w:rFonts w:hint="eastAsia" w:ascii="Arial" w:hAnsi="Arial" w:eastAsia="宋体" w:cs="Arial"/>
          <w:sz w:val="24"/>
          <w:szCs w:val="18"/>
          <w:lang w:eastAsia="zh-CN"/>
        </w:rPr>
        <w:t>询价</w:t>
      </w:r>
      <w:r>
        <w:rPr>
          <w:rFonts w:hint="eastAsia" w:ascii="Arial" w:hAnsi="Arial" w:eastAsia="宋体" w:cs="Arial"/>
          <w:sz w:val="24"/>
          <w:szCs w:val="18"/>
        </w:rPr>
        <w:t>公告发布之日起从</w:t>
      </w:r>
      <w:r>
        <w:rPr>
          <w:rFonts w:hint="eastAsia" w:ascii="Arial" w:hAnsi="Arial" w:eastAsia="宋体" w:cs="Arial"/>
          <w:sz w:val="24"/>
          <w:szCs w:val="18"/>
          <w:lang w:eastAsia="zh-CN"/>
        </w:rPr>
        <w:t>询价</w:t>
      </w:r>
      <w:r>
        <w:rPr>
          <w:rFonts w:hint="eastAsia" w:ascii="Arial" w:hAnsi="Arial" w:eastAsia="宋体" w:cs="Arial"/>
          <w:sz w:val="24"/>
          <w:szCs w:val="18"/>
        </w:rPr>
        <w:t>公告发布网页自行下载。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Arial" w:hAnsi="Arial" w:eastAsia="宋体" w:cs="Arial"/>
          <w:sz w:val="24"/>
          <w:szCs w:val="18"/>
        </w:rPr>
      </w:pPr>
      <w:r>
        <w:rPr>
          <w:rFonts w:hint="eastAsia" w:ascii="Arial" w:hAnsi="Arial" w:eastAsia="宋体" w:cs="Arial"/>
          <w:sz w:val="24"/>
          <w:szCs w:val="18"/>
          <w:lang w:val="en-US" w:eastAsia="zh-CN"/>
        </w:rPr>
        <w:t>4</w:t>
      </w:r>
      <w:r>
        <w:rPr>
          <w:rFonts w:hint="eastAsia" w:ascii="Arial" w:hAnsi="Arial" w:eastAsia="宋体" w:cs="Arial"/>
          <w:sz w:val="24"/>
          <w:szCs w:val="18"/>
        </w:rPr>
        <w:t>.</w:t>
      </w:r>
      <w:r>
        <w:rPr>
          <w:rFonts w:hint="eastAsia" w:ascii="Arial" w:hAnsi="Arial" w:eastAsia="宋体" w:cs="Arial"/>
          <w:sz w:val="24"/>
          <w:szCs w:val="18"/>
        </w:rPr>
        <w:t>获取费用：</w:t>
      </w:r>
      <w:r>
        <w:rPr>
          <w:rFonts w:hint="eastAsia" w:ascii="Arial" w:hAnsi="Arial" w:eastAsia="宋体" w:cs="Arial"/>
          <w:sz w:val="24"/>
          <w:szCs w:val="18"/>
          <w:lang w:val="en-US" w:eastAsia="zh-CN"/>
        </w:rPr>
        <w:t>0元/份</w:t>
      </w:r>
      <w:r>
        <w:rPr>
          <w:rFonts w:hint="eastAsia" w:ascii="Arial" w:hAnsi="Arial" w:eastAsia="宋体" w:cs="Arial"/>
          <w:sz w:val="24"/>
          <w:szCs w:val="1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Arial" w:hAnsi="Arial" w:eastAsia="宋体" w:cs="Arial"/>
          <w:sz w:val="24"/>
          <w:szCs w:val="18"/>
        </w:rPr>
      </w:pPr>
      <w:r>
        <w:rPr>
          <w:rFonts w:hint="eastAsia" w:ascii="Arial" w:hAnsi="Arial" w:eastAsia="宋体" w:cs="Arial"/>
          <w:sz w:val="24"/>
          <w:szCs w:val="18"/>
          <w:lang w:val="en-US" w:eastAsia="zh-CN"/>
        </w:rPr>
        <w:t>5</w:t>
      </w:r>
      <w:r>
        <w:rPr>
          <w:rFonts w:hint="eastAsia" w:ascii="Arial" w:hAnsi="Arial" w:eastAsia="宋体" w:cs="Arial"/>
          <w:sz w:val="24"/>
          <w:szCs w:val="18"/>
        </w:rPr>
        <w:t>.获取方式：</w:t>
      </w:r>
      <w:r>
        <w:rPr>
          <w:rFonts w:hint="eastAsia" w:ascii="Arial" w:hAnsi="Arial" w:eastAsia="宋体" w:cs="Arial"/>
          <w:sz w:val="24"/>
          <w:szCs w:val="18"/>
          <w:lang w:eastAsia="zh-CN"/>
        </w:rPr>
        <w:t>网站下载</w:t>
      </w:r>
      <w:r>
        <w:rPr>
          <w:rFonts w:hint="eastAsia" w:ascii="Arial" w:hAnsi="Arial" w:eastAsia="宋体" w:cs="Arial"/>
          <w:sz w:val="24"/>
          <w:szCs w:val="18"/>
          <w:lang w:val="en-US" w:eastAsia="zh-CN"/>
        </w:rPr>
        <w:t xml:space="preserve"> </w:t>
      </w:r>
      <w:r>
        <w:rPr>
          <w:rFonts w:hint="eastAsia" w:ascii="Arial" w:hAnsi="Arial" w:eastAsia="宋体" w:cs="Arial"/>
          <w:sz w:val="24"/>
          <w:szCs w:val="18"/>
        </w:rPr>
        <w:t xml:space="preserve">。              </w:t>
      </w:r>
    </w:p>
    <w:p>
      <w:pPr>
        <w:keepNext w:val="0"/>
        <w:keepLines w:val="0"/>
        <w:pageBreakBefore w:val="0"/>
        <w:widowControl w:val="0"/>
        <w:kinsoku/>
        <w:wordWrap/>
        <w:overflowPunct/>
        <w:topLinePunct w:val="0"/>
        <w:bidi w:val="0"/>
        <w:snapToGrid/>
        <w:spacing w:line="360" w:lineRule="auto"/>
        <w:ind w:left="0" w:leftChars="0" w:right="0" w:firstLine="438" w:firstLineChars="200"/>
        <w:jc w:val="left"/>
        <w:textAlignment w:val="auto"/>
        <w:outlineLvl w:val="9"/>
        <w:rPr>
          <w:rFonts w:ascii="Arial" w:hAnsi="Arial" w:eastAsia="宋体" w:cs="Arial"/>
          <w:b/>
          <w:bCs/>
          <w:sz w:val="24"/>
          <w:szCs w:val="18"/>
        </w:rPr>
      </w:pPr>
      <w:r>
        <w:rPr>
          <w:rFonts w:ascii="Arial" w:hAnsi="Arial" w:eastAsia="宋体" w:cs="Arial"/>
          <w:b/>
          <w:sz w:val="24"/>
        </w:rPr>
        <w:t>四、</w:t>
      </w:r>
      <w:r>
        <w:rPr>
          <w:rFonts w:ascii="Arial" w:hAnsi="Arial" w:eastAsia="宋体" w:cs="Arial"/>
          <w:b/>
          <w:bCs/>
          <w:sz w:val="24"/>
          <w:szCs w:val="18"/>
        </w:rPr>
        <w:t>询价时间及地点</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1</w:t>
      </w:r>
      <w:r>
        <w:rPr>
          <w:rFonts w:ascii="Arial" w:hAnsi="Arial" w:eastAsia="宋体" w:cs="Arial"/>
          <w:b/>
          <w:sz w:val="24"/>
        </w:rPr>
        <w:t>.</w:t>
      </w:r>
      <w:r>
        <w:rPr>
          <w:rFonts w:ascii="Arial" w:hAnsi="Arial" w:eastAsia="宋体" w:cs="Arial"/>
          <w:sz w:val="24"/>
          <w:szCs w:val="18"/>
        </w:rPr>
        <w:t>询价时间： 202</w:t>
      </w:r>
      <w:r>
        <w:rPr>
          <w:rFonts w:hint="eastAsia" w:ascii="Arial" w:hAnsi="Arial" w:eastAsia="宋体" w:cs="Arial"/>
          <w:sz w:val="24"/>
          <w:szCs w:val="18"/>
          <w:lang w:val="en-US" w:eastAsia="zh-CN"/>
        </w:rPr>
        <w:t>1</w:t>
      </w:r>
      <w:r>
        <w:rPr>
          <w:rFonts w:ascii="Arial" w:hAnsi="Arial" w:eastAsia="宋体" w:cs="Arial"/>
          <w:sz w:val="24"/>
          <w:szCs w:val="18"/>
        </w:rPr>
        <w:t xml:space="preserve"> 年 </w:t>
      </w:r>
      <w:r>
        <w:rPr>
          <w:rFonts w:hint="eastAsia" w:ascii="Arial" w:hAnsi="Arial" w:eastAsia="宋体" w:cs="Arial"/>
          <w:sz w:val="24"/>
          <w:szCs w:val="18"/>
          <w:lang w:val="en-US" w:eastAsia="zh-CN"/>
        </w:rPr>
        <w:t>10</w:t>
      </w:r>
      <w:r>
        <w:rPr>
          <w:rFonts w:ascii="Arial" w:hAnsi="Arial" w:eastAsia="宋体" w:cs="Arial"/>
          <w:sz w:val="24"/>
          <w:szCs w:val="18"/>
        </w:rPr>
        <w:t xml:space="preserve"> 月</w:t>
      </w:r>
      <w:r>
        <w:rPr>
          <w:rFonts w:hint="eastAsia" w:ascii="Arial" w:hAnsi="Arial" w:eastAsia="宋体" w:cs="Arial"/>
          <w:sz w:val="24"/>
          <w:szCs w:val="18"/>
          <w:lang w:val="en-US" w:eastAsia="zh-CN"/>
        </w:rPr>
        <w:t>19</w:t>
      </w:r>
      <w:r>
        <w:rPr>
          <w:rFonts w:ascii="Arial" w:hAnsi="Arial" w:eastAsia="宋体" w:cs="Arial"/>
          <w:sz w:val="24"/>
          <w:szCs w:val="18"/>
        </w:rPr>
        <w:t>日</w:t>
      </w:r>
      <w:r>
        <w:rPr>
          <w:rFonts w:hint="eastAsia" w:ascii="Arial" w:hAnsi="Arial" w:eastAsia="宋体" w:cs="Arial"/>
          <w:sz w:val="24"/>
          <w:szCs w:val="18"/>
          <w:lang w:val="en-US" w:eastAsia="zh-CN"/>
        </w:rPr>
        <w:t>14</w:t>
      </w:r>
      <w:r>
        <w:rPr>
          <w:rFonts w:ascii="Arial" w:hAnsi="Arial" w:eastAsia="宋体" w:cs="Arial"/>
          <w:sz w:val="24"/>
          <w:szCs w:val="18"/>
        </w:rPr>
        <w:t xml:space="preserve">时 </w:t>
      </w:r>
      <w:r>
        <w:rPr>
          <w:rFonts w:hint="eastAsia" w:ascii="Arial" w:hAnsi="Arial" w:eastAsia="宋体" w:cs="Arial"/>
          <w:sz w:val="24"/>
          <w:szCs w:val="18"/>
          <w:lang w:val="en-US" w:eastAsia="zh-CN"/>
        </w:rPr>
        <w:t>30</w:t>
      </w:r>
      <w:r>
        <w:rPr>
          <w:rFonts w:ascii="Arial" w:hAnsi="Arial" w:eastAsia="宋体" w:cs="Arial"/>
          <w:sz w:val="24"/>
          <w:szCs w:val="18"/>
        </w:rPr>
        <w:t xml:space="preserve"> 分；</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2</w:t>
      </w:r>
      <w:r>
        <w:rPr>
          <w:rFonts w:ascii="Arial" w:hAnsi="Arial" w:eastAsia="宋体" w:cs="Arial"/>
          <w:b/>
          <w:sz w:val="24"/>
        </w:rPr>
        <w:t>.</w:t>
      </w:r>
      <w:r>
        <w:rPr>
          <w:rFonts w:ascii="Arial" w:hAnsi="Arial" w:eastAsia="宋体" w:cs="Arial"/>
          <w:sz w:val="24"/>
          <w:szCs w:val="18"/>
        </w:rPr>
        <w:t>询价地点：</w:t>
      </w:r>
      <w:r>
        <w:rPr>
          <w:rFonts w:hint="eastAsia" w:ascii="Arial" w:hAnsi="Arial" w:eastAsia="宋体" w:cs="Arial"/>
          <w:sz w:val="24"/>
          <w:szCs w:val="18"/>
          <w:lang w:eastAsia="zh-CN"/>
        </w:rPr>
        <w:t>安徽职业技术学院</w:t>
      </w:r>
      <w:r>
        <w:rPr>
          <w:rFonts w:hint="eastAsia" w:ascii="Arial" w:hAnsi="Arial" w:eastAsia="宋体" w:cs="Arial"/>
          <w:sz w:val="24"/>
          <w:szCs w:val="18"/>
          <w:lang w:val="en-US" w:eastAsia="zh-CN"/>
        </w:rPr>
        <w:t xml:space="preserve"> 行政楼1127办公室 </w:t>
      </w:r>
      <w:r>
        <w:rPr>
          <w:rFonts w:ascii="Arial" w:hAnsi="Arial" w:eastAsia="宋体" w:cs="Arial"/>
          <w:sz w:val="24"/>
          <w:szCs w:val="18"/>
        </w:rPr>
        <w:t>。</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b/>
          <w:bCs/>
          <w:sz w:val="24"/>
          <w:szCs w:val="18"/>
        </w:rPr>
      </w:pPr>
      <w:r>
        <w:rPr>
          <w:rFonts w:ascii="Arial" w:hAnsi="Arial" w:eastAsia="宋体" w:cs="Arial"/>
          <w:b/>
          <w:bCs/>
          <w:sz w:val="24"/>
          <w:szCs w:val="18"/>
        </w:rPr>
        <w:t>五</w:t>
      </w:r>
      <w:r>
        <w:rPr>
          <w:rFonts w:ascii="Arial" w:hAnsi="Arial" w:eastAsia="宋体" w:cs="Arial"/>
          <w:b/>
          <w:sz w:val="24"/>
        </w:rPr>
        <w:t>、</w:t>
      </w:r>
      <w:r>
        <w:rPr>
          <w:rFonts w:ascii="Arial" w:hAnsi="Arial" w:eastAsia="宋体" w:cs="Arial"/>
          <w:b/>
          <w:bCs/>
          <w:sz w:val="24"/>
          <w:szCs w:val="18"/>
        </w:rPr>
        <w:t>响应文件提交截止时间</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同询价时间</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b/>
          <w:bCs/>
          <w:sz w:val="24"/>
          <w:szCs w:val="18"/>
        </w:rPr>
      </w:pPr>
      <w:r>
        <w:rPr>
          <w:rFonts w:ascii="Arial" w:hAnsi="Arial" w:eastAsia="宋体" w:cs="Arial"/>
          <w:b/>
          <w:sz w:val="24"/>
          <w:szCs w:val="18"/>
        </w:rPr>
        <w:t>六</w:t>
      </w:r>
      <w:r>
        <w:rPr>
          <w:rFonts w:ascii="Arial" w:hAnsi="Arial" w:eastAsia="宋体" w:cs="Arial"/>
          <w:b/>
          <w:sz w:val="24"/>
        </w:rPr>
        <w:t>、</w:t>
      </w:r>
      <w:r>
        <w:rPr>
          <w:rFonts w:ascii="Arial" w:hAnsi="Arial" w:eastAsia="宋体" w:cs="Arial"/>
          <w:b/>
          <w:bCs/>
          <w:sz w:val="24"/>
          <w:szCs w:val="18"/>
        </w:rPr>
        <w:t>联系方式</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1.采购人</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eastAsia" w:ascii="Arial" w:hAnsi="Arial" w:eastAsia="宋体" w:cs="Arial"/>
          <w:sz w:val="24"/>
          <w:szCs w:val="18"/>
          <w:lang w:eastAsia="zh-CN"/>
        </w:rPr>
      </w:pPr>
      <w:r>
        <w:rPr>
          <w:rFonts w:ascii="Arial" w:hAnsi="Arial" w:eastAsia="宋体" w:cs="Arial"/>
          <w:sz w:val="24"/>
          <w:szCs w:val="18"/>
        </w:rPr>
        <w:t>采购人：</w:t>
      </w:r>
      <w:r>
        <w:rPr>
          <w:rFonts w:hint="eastAsia" w:ascii="Arial" w:hAnsi="Arial" w:eastAsia="宋体" w:cs="Arial"/>
          <w:sz w:val="24"/>
          <w:szCs w:val="18"/>
          <w:lang w:eastAsia="zh-CN"/>
        </w:rPr>
        <w:t>安徽职业技术学院</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sz w:val="24"/>
          <w:szCs w:val="18"/>
        </w:rPr>
      </w:pPr>
      <w:r>
        <w:rPr>
          <w:rFonts w:ascii="Arial" w:hAnsi="Arial" w:eastAsia="宋体" w:cs="Arial"/>
          <w:sz w:val="24"/>
          <w:szCs w:val="18"/>
        </w:rPr>
        <w:t xml:space="preserve">地  </w:t>
      </w:r>
      <w:r>
        <w:rPr>
          <w:rFonts w:hint="eastAsia" w:ascii="Arial" w:hAnsi="Arial" w:eastAsia="宋体" w:cs="Arial"/>
          <w:sz w:val="24"/>
          <w:szCs w:val="18"/>
          <w:lang w:eastAsia="zh-CN"/>
        </w:rPr>
        <w:t>址：合肥市新站区文忠路</w:t>
      </w:r>
      <w:r>
        <w:rPr>
          <w:rFonts w:hint="eastAsia" w:ascii="Arial" w:hAnsi="Arial" w:eastAsia="宋体" w:cs="Arial"/>
          <w:sz w:val="24"/>
          <w:szCs w:val="18"/>
          <w:lang w:val="en-US" w:eastAsia="zh-CN"/>
        </w:rPr>
        <w:t>2600</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default" w:ascii="Arial" w:hAnsi="Arial" w:eastAsia="宋体" w:cs="Arial"/>
          <w:sz w:val="24"/>
          <w:szCs w:val="18"/>
          <w:lang w:val="en-US" w:eastAsia="zh-CN"/>
        </w:rPr>
      </w:pPr>
      <w:r>
        <w:rPr>
          <w:rFonts w:ascii="Arial" w:hAnsi="Arial" w:eastAsia="宋体" w:cs="Arial"/>
          <w:sz w:val="24"/>
          <w:szCs w:val="18"/>
        </w:rPr>
        <w:t>联系人</w:t>
      </w:r>
      <w:r>
        <w:rPr>
          <w:rFonts w:hint="eastAsia" w:ascii="Arial" w:hAnsi="Arial" w:eastAsia="宋体" w:cs="Arial"/>
          <w:sz w:val="24"/>
          <w:szCs w:val="18"/>
          <w:lang w:eastAsia="zh-CN"/>
        </w:rPr>
        <w:t>：</w:t>
      </w:r>
      <w:r>
        <w:rPr>
          <w:rFonts w:hint="eastAsia" w:ascii="Arial" w:hAnsi="Arial" w:eastAsia="宋体" w:cs="Arial"/>
          <w:sz w:val="24"/>
          <w:szCs w:val="18"/>
          <w:lang w:val="en-US" w:eastAsia="zh-CN"/>
        </w:rPr>
        <w:t xml:space="preserve">  孙老师  陆老师</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default" w:ascii="Arial" w:hAnsi="Arial" w:eastAsia="宋体" w:cs="Arial"/>
          <w:sz w:val="24"/>
          <w:szCs w:val="18"/>
          <w:lang w:val="en-US" w:eastAsia="zh-CN"/>
        </w:rPr>
      </w:pPr>
      <w:r>
        <w:rPr>
          <w:rFonts w:hint="eastAsia" w:ascii="Arial" w:hAnsi="Arial" w:eastAsia="宋体" w:cs="Arial"/>
          <w:sz w:val="24"/>
          <w:szCs w:val="18"/>
          <w:lang w:eastAsia="zh-CN"/>
        </w:rPr>
        <w:t>电  话：0551-64680165、</w:t>
      </w:r>
      <w:r>
        <w:rPr>
          <w:rFonts w:hint="eastAsia" w:ascii="Arial" w:hAnsi="Arial" w:eastAsia="宋体" w:cs="Arial"/>
          <w:sz w:val="24"/>
          <w:szCs w:val="18"/>
          <w:lang w:val="en-US" w:eastAsia="zh-CN"/>
        </w:rPr>
        <w:t>0551-64689883</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ascii="Arial" w:hAnsi="Arial" w:eastAsia="宋体" w:cs="Arial"/>
          <w:b/>
          <w:sz w:val="24"/>
          <w:szCs w:val="18"/>
        </w:rPr>
      </w:pPr>
      <w:r>
        <w:rPr>
          <w:rFonts w:ascii="Arial" w:hAnsi="Arial" w:eastAsia="宋体" w:cs="Arial"/>
          <w:b/>
          <w:sz w:val="24"/>
          <w:szCs w:val="18"/>
        </w:rPr>
        <w:t>七</w:t>
      </w:r>
      <w:r>
        <w:rPr>
          <w:rFonts w:ascii="Arial" w:hAnsi="Arial" w:eastAsia="宋体" w:cs="Arial"/>
          <w:b/>
          <w:sz w:val="24"/>
        </w:rPr>
        <w:t>、</w:t>
      </w:r>
      <w:r>
        <w:rPr>
          <w:rFonts w:ascii="Arial" w:hAnsi="Arial" w:eastAsia="宋体" w:cs="Arial"/>
          <w:b/>
          <w:sz w:val="24"/>
          <w:szCs w:val="18"/>
        </w:rPr>
        <w:t>其他事项说明</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eastAsia" w:ascii="Arial" w:hAnsi="Arial" w:eastAsia="宋体" w:cs="Arial"/>
          <w:sz w:val="24"/>
          <w:szCs w:val="18"/>
          <w:lang w:eastAsia="zh-CN"/>
        </w:rPr>
      </w:pPr>
      <w:r>
        <w:rPr>
          <w:rFonts w:hint="eastAsia" w:ascii="Arial" w:hAnsi="Arial" w:eastAsia="宋体" w:cs="Arial"/>
          <w:sz w:val="24"/>
          <w:szCs w:val="18"/>
          <w:lang w:val="en-US" w:eastAsia="zh-CN"/>
        </w:rPr>
        <w:t>无</w:t>
      </w:r>
    </w:p>
    <w:p>
      <w:pPr>
        <w:widowControl/>
        <w:spacing w:line="400" w:lineRule="exact"/>
        <w:jc w:val="right"/>
        <w:rPr>
          <w:rFonts w:ascii="宋体" w:hAnsi="宋体" w:eastAsia="宋体"/>
          <w:sz w:val="24"/>
          <w:szCs w:val="18"/>
        </w:rPr>
      </w:pPr>
      <w:r>
        <w:rPr>
          <w:rFonts w:ascii="宋体" w:hAnsi="宋体" w:eastAsia="宋体"/>
          <w:sz w:val="24"/>
          <w:szCs w:val="18"/>
        </w:rPr>
        <w:br w:type="page"/>
      </w:r>
    </w:p>
    <w:p>
      <w:pPr>
        <w:spacing w:line="360" w:lineRule="auto"/>
        <w:jc w:val="center"/>
        <w:outlineLvl w:val="1"/>
        <w:rPr>
          <w:rFonts w:ascii="宋体" w:hAnsi="宋体" w:eastAsia="宋体"/>
          <w:b/>
          <w:sz w:val="28"/>
        </w:rPr>
      </w:pPr>
      <w:bookmarkStart w:id="2" w:name="_Toc32745844"/>
      <w:r>
        <w:rPr>
          <w:rFonts w:hint="eastAsia" w:ascii="宋体" w:hAnsi="宋体" w:eastAsia="宋体"/>
          <w:b/>
          <w:sz w:val="28"/>
        </w:rPr>
        <w:t>第二章</w:t>
      </w:r>
      <w:r>
        <w:rPr>
          <w:rFonts w:ascii="宋体" w:hAnsi="宋体" w:eastAsia="宋体"/>
          <w:b/>
          <w:sz w:val="28"/>
        </w:rPr>
        <w:t xml:space="preserve"> </w:t>
      </w:r>
      <w:r>
        <w:rPr>
          <w:rFonts w:hint="eastAsia" w:ascii="宋体" w:hAnsi="宋体" w:eastAsia="宋体"/>
          <w:b/>
          <w:sz w:val="28"/>
        </w:rPr>
        <w:t xml:space="preserve"> 供应商</w:t>
      </w:r>
      <w:r>
        <w:rPr>
          <w:rFonts w:ascii="宋体" w:hAnsi="宋体" w:eastAsia="宋体"/>
          <w:b/>
          <w:sz w:val="28"/>
        </w:rPr>
        <w:t>须知</w:t>
      </w:r>
      <w:bookmarkEnd w:id="2"/>
    </w:p>
    <w:p>
      <w:pPr>
        <w:spacing w:line="360" w:lineRule="auto"/>
        <w:jc w:val="center"/>
        <w:outlineLvl w:val="2"/>
        <w:rPr>
          <w:rFonts w:ascii="宋体" w:hAnsi="宋体" w:eastAsia="宋体"/>
          <w:b/>
          <w:sz w:val="24"/>
        </w:rPr>
      </w:pPr>
      <w:r>
        <w:rPr>
          <w:rFonts w:hint="eastAsia" w:ascii="宋体" w:hAnsi="宋体" w:eastAsia="宋体"/>
          <w:b/>
          <w:sz w:val="24"/>
        </w:rPr>
        <w:t>一、供应商</w:t>
      </w:r>
      <w:r>
        <w:rPr>
          <w:rFonts w:ascii="宋体" w:hAnsi="宋体" w:eastAsia="宋体"/>
          <w:b/>
          <w:sz w:val="24"/>
        </w:rPr>
        <w:t>须知前附表</w:t>
      </w:r>
    </w:p>
    <w:p>
      <w:pPr>
        <w:widowControl w:val="0"/>
        <w:wordWrap/>
        <w:adjustRightInd/>
        <w:snapToGrid/>
        <w:spacing w:line="400" w:lineRule="exact"/>
        <w:ind w:left="0" w:leftChars="0" w:right="0" w:firstLine="435" w:firstLineChars="0"/>
        <w:jc w:val="both"/>
        <w:textAlignment w:val="auto"/>
        <w:outlineLvl w:val="9"/>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22"/>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7"/>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序号</w:t>
            </w:r>
          </w:p>
        </w:tc>
        <w:tc>
          <w:tcPr>
            <w:tcW w:w="2137" w:type="dxa"/>
            <w:vAlign w:val="center"/>
          </w:tcPr>
          <w:p>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名称</w:t>
            </w:r>
          </w:p>
        </w:tc>
        <w:tc>
          <w:tcPr>
            <w:tcW w:w="5768" w:type="dxa"/>
            <w:vAlign w:val="center"/>
          </w:tcPr>
          <w:p>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1</w:t>
            </w:r>
          </w:p>
        </w:tc>
        <w:tc>
          <w:tcPr>
            <w:tcW w:w="2137" w:type="dxa"/>
            <w:vAlign w:val="center"/>
          </w:tcPr>
          <w:p>
            <w:pPr>
              <w:pStyle w:val="29"/>
              <w:widowControl w:val="0"/>
              <w:spacing w:before="0" w:beforeAutospacing="0" w:after="0" w:afterAutospacing="0"/>
              <w:rPr>
                <w:rFonts w:ascii="宋体" w:hAnsi="宋体" w:eastAsia="宋体"/>
                <w:b w:val="0"/>
                <w:bCs w:val="0"/>
                <w:sz w:val="24"/>
              </w:rPr>
            </w:pPr>
            <w:r>
              <w:rPr>
                <w:rFonts w:hint="eastAsia" w:ascii="宋体" w:hAnsi="宋体" w:eastAsia="宋体"/>
                <w:b w:val="0"/>
                <w:bCs w:val="0"/>
                <w:sz w:val="24"/>
              </w:rPr>
              <w:t>采购人</w:t>
            </w:r>
          </w:p>
        </w:tc>
        <w:tc>
          <w:tcPr>
            <w:tcW w:w="5768" w:type="dxa"/>
            <w:vAlign w:val="center"/>
          </w:tcPr>
          <w:p>
            <w:pPr>
              <w:pStyle w:val="29"/>
              <w:widowControl w:val="0"/>
              <w:spacing w:before="0" w:beforeAutospacing="0" w:after="0" w:afterAutospacing="0"/>
              <w:jc w:val="both"/>
              <w:rPr>
                <w:rFonts w:hint="eastAsia" w:ascii="宋体" w:hAnsi="宋体" w:eastAsia="宋体"/>
                <w:b w:val="0"/>
                <w:bCs w:val="0"/>
                <w:kern w:val="2"/>
                <w:sz w:val="24"/>
                <w:szCs w:val="20"/>
                <w:lang w:eastAsia="zh-CN"/>
              </w:rPr>
            </w:pPr>
            <w:r>
              <w:rPr>
                <w:rFonts w:hint="eastAsia" w:ascii="宋体" w:hAnsi="宋体" w:eastAsia="宋体"/>
                <w:b w:val="0"/>
                <w:bCs w:val="0"/>
                <w:sz w:val="24"/>
                <w:szCs w:val="18"/>
                <w:lang w:eastAsia="zh-CN"/>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2</w:t>
            </w:r>
          </w:p>
        </w:tc>
        <w:tc>
          <w:tcPr>
            <w:tcW w:w="2137" w:type="dxa"/>
            <w:vAlign w:val="center"/>
          </w:tcPr>
          <w:p>
            <w:pPr>
              <w:pStyle w:val="29"/>
              <w:widowControl w:val="0"/>
              <w:spacing w:before="0" w:beforeAutospacing="0" w:after="0" w:afterAutospacing="0"/>
              <w:rPr>
                <w:rFonts w:ascii="宋体" w:hAnsi="宋体" w:eastAsia="宋体"/>
                <w:b w:val="0"/>
                <w:bCs w:val="0"/>
                <w:sz w:val="24"/>
              </w:rPr>
            </w:pPr>
            <w:r>
              <w:rPr>
                <w:rFonts w:hint="eastAsia" w:ascii="宋体" w:hAnsi="宋体" w:eastAsia="宋体"/>
                <w:b w:val="0"/>
                <w:bCs w:val="0"/>
                <w:sz w:val="24"/>
              </w:rPr>
              <w:t>是否允许采购进口产品</w:t>
            </w:r>
          </w:p>
        </w:tc>
        <w:tc>
          <w:tcPr>
            <w:tcW w:w="5768" w:type="dxa"/>
            <w:vAlign w:val="center"/>
          </w:tcPr>
          <w:p>
            <w:pPr>
              <w:pStyle w:val="29"/>
              <w:widowControl w:val="0"/>
              <w:spacing w:before="0" w:beforeAutospacing="0" w:after="0" w:afterAutospacing="0"/>
              <w:jc w:val="both"/>
              <w:rPr>
                <w:rFonts w:ascii="宋体" w:hAnsi="宋体" w:eastAsia="宋体"/>
                <w:b w:val="0"/>
                <w:bCs w:val="0"/>
                <w:sz w:val="24"/>
              </w:rPr>
            </w:pPr>
            <w:r>
              <w:rPr>
                <w:rFonts w:hint="eastAsia" w:ascii="宋体" w:hAnsi="宋体" w:eastAsia="宋体"/>
                <w:b w:val="0"/>
                <w:sz w:val="24"/>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3</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是否允许联合体报价</w:t>
            </w:r>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 xml:space="preserve">□是  </w:t>
            </w:r>
            <w:r>
              <w:rPr>
                <w:rFonts w:hint="eastAsia" w:ascii="宋体" w:hAnsi="宋体" w:cs="宋体"/>
                <w:sz w:val="24"/>
              </w:rPr>
              <w:sym w:font="Wingdings" w:char="F0FE"/>
            </w:r>
            <w:r>
              <w:rPr>
                <w:rFonts w:hint="eastAsia" w:ascii="宋体" w:hAnsi="宋体" w:eastAsia="宋体"/>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4</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现场考察</w:t>
            </w:r>
          </w:p>
        </w:tc>
        <w:tc>
          <w:tcPr>
            <w:tcW w:w="5768" w:type="dxa"/>
            <w:vAlign w:val="center"/>
          </w:tcPr>
          <w:p>
            <w:pPr>
              <w:rPr>
                <w:rFonts w:ascii="宋体" w:hAnsi="宋体" w:eastAsia="宋体"/>
                <w:bCs/>
                <w:sz w:val="24"/>
              </w:rPr>
            </w:pPr>
            <w:r>
              <w:rPr>
                <w:rFonts w:hint="eastAsia" w:ascii="宋体" w:hAnsi="宋体" w:cs="宋体"/>
                <w:b/>
                <w:sz w:val="24"/>
              </w:rPr>
              <w:sym w:font="Wingdings" w:char="F0FE"/>
            </w:r>
            <w:r>
              <w:rPr>
                <w:rFonts w:hint="eastAsia" w:ascii="宋体" w:hAnsi="宋体" w:eastAsia="宋体"/>
                <w:sz w:val="24"/>
              </w:rPr>
              <w:t>不组织，供应商</w:t>
            </w:r>
            <w:r>
              <w:rPr>
                <w:rFonts w:hint="eastAsia" w:ascii="宋体" w:hAnsi="宋体" w:eastAsia="宋体"/>
                <w:bCs/>
                <w:sz w:val="24"/>
              </w:rPr>
              <w:t>自行考察</w:t>
            </w:r>
          </w:p>
          <w:p>
            <w:pPr>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w:t>
            </w:r>
          </w:p>
          <w:p>
            <w:pPr>
              <w:rPr>
                <w:rFonts w:ascii="宋体" w:hAnsi="宋体" w:eastAsia="宋体"/>
                <w:bCs/>
                <w:sz w:val="24"/>
              </w:rPr>
            </w:pPr>
            <w:r>
              <w:rPr>
                <w:rFonts w:hint="eastAsia" w:ascii="宋体" w:hAnsi="宋体" w:eastAsia="宋体"/>
                <w:bCs/>
                <w:sz w:val="24"/>
              </w:rPr>
              <w:t xml:space="preserve">时间： </w:t>
            </w:r>
            <w:r>
              <w:rPr>
                <w:rFonts w:ascii="宋体" w:hAnsi="宋体" w:eastAsia="宋体"/>
                <w:bCs/>
                <w:sz w:val="24"/>
              </w:rPr>
              <w:t xml:space="preserve">  </w:t>
            </w:r>
            <w:r>
              <w:rPr>
                <w:rFonts w:hint="eastAsia" w:ascii="宋体" w:hAnsi="宋体" w:eastAsia="宋体"/>
                <w:bCs/>
                <w:sz w:val="24"/>
              </w:rPr>
              <w:t xml:space="preserve">年 </w:t>
            </w:r>
            <w:r>
              <w:rPr>
                <w:rFonts w:ascii="宋体" w:hAnsi="宋体" w:eastAsia="宋体"/>
                <w:bCs/>
                <w:sz w:val="24"/>
              </w:rPr>
              <w:t xml:space="preserve"> </w:t>
            </w:r>
            <w:r>
              <w:rPr>
                <w:rFonts w:hint="eastAsia" w:ascii="宋体" w:hAnsi="宋体" w:eastAsia="宋体"/>
                <w:bCs/>
                <w:sz w:val="24"/>
              </w:rPr>
              <w:t xml:space="preserve">月 </w:t>
            </w:r>
            <w:r>
              <w:rPr>
                <w:rFonts w:ascii="宋体" w:hAnsi="宋体" w:eastAsia="宋体"/>
                <w:bCs/>
                <w:sz w:val="24"/>
              </w:rPr>
              <w:t xml:space="preserve"> </w:t>
            </w:r>
            <w:r>
              <w:rPr>
                <w:rFonts w:hint="eastAsia" w:ascii="宋体" w:hAnsi="宋体" w:eastAsia="宋体"/>
                <w:bCs/>
                <w:sz w:val="24"/>
              </w:rPr>
              <w:t xml:space="preserve">日 </w:t>
            </w:r>
            <w:r>
              <w:rPr>
                <w:rFonts w:ascii="宋体" w:hAnsi="宋体" w:eastAsia="宋体"/>
                <w:bCs/>
                <w:sz w:val="24"/>
              </w:rPr>
              <w:t xml:space="preserve"> </w:t>
            </w:r>
            <w:r>
              <w:rPr>
                <w:rFonts w:hint="eastAsia" w:ascii="宋体" w:hAnsi="宋体" w:eastAsia="宋体"/>
                <w:bCs/>
                <w:sz w:val="24"/>
              </w:rPr>
              <w:t xml:space="preserve">时 </w:t>
            </w:r>
            <w:r>
              <w:rPr>
                <w:rFonts w:ascii="宋体" w:hAnsi="宋体" w:eastAsia="宋体"/>
                <w:bCs/>
                <w:sz w:val="24"/>
              </w:rPr>
              <w:t xml:space="preserve"> </w:t>
            </w:r>
            <w:r>
              <w:rPr>
                <w:rFonts w:hint="eastAsia" w:ascii="宋体" w:hAnsi="宋体" w:eastAsia="宋体"/>
                <w:bCs/>
                <w:sz w:val="24"/>
              </w:rPr>
              <w:t>分</w:t>
            </w:r>
          </w:p>
          <w:p>
            <w:pPr>
              <w:rPr>
                <w:rFonts w:ascii="宋体" w:hAnsi="宋体" w:eastAsia="宋体"/>
                <w:bCs/>
                <w:sz w:val="24"/>
              </w:rPr>
            </w:pPr>
            <w:r>
              <w:rPr>
                <w:rFonts w:hint="eastAsia" w:ascii="宋体" w:hAnsi="宋体" w:eastAsia="宋体"/>
                <w:bCs/>
                <w:sz w:val="24"/>
              </w:rPr>
              <w:t xml:space="preserve">地点： </w:t>
            </w:r>
            <w:r>
              <w:rPr>
                <w:rFonts w:ascii="宋体" w:hAnsi="宋体" w:eastAsia="宋体"/>
                <w:bCs/>
                <w:sz w:val="24"/>
              </w:rPr>
              <w:t xml:space="preserve">                      </w:t>
            </w:r>
          </w:p>
          <w:p>
            <w:pPr>
              <w:rPr>
                <w:rFonts w:ascii="宋体" w:hAnsi="宋体" w:eastAsia="宋体"/>
                <w:bCs/>
                <w:sz w:val="24"/>
              </w:rPr>
            </w:pPr>
            <w:r>
              <w:rPr>
                <w:rFonts w:hint="eastAsia" w:ascii="宋体" w:hAnsi="宋体" w:eastAsia="宋体"/>
                <w:bCs/>
                <w:sz w:val="24"/>
              </w:rPr>
              <w:t xml:space="preserve">现场考察联系人及联系电话： </w:t>
            </w:r>
            <w:r>
              <w:rPr>
                <w:rFonts w:ascii="宋体" w:hAnsi="宋体" w:eastAsia="宋体"/>
                <w:bCs/>
                <w:sz w:val="24"/>
              </w:rPr>
              <w:t xml:space="preserve">          </w:t>
            </w:r>
          </w:p>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Cs w:val="0"/>
                <w:sz w:val="24"/>
              </w:rPr>
              <w:t>备注：如供应商未参加采购人统一组织的现场考察，视同放弃现场考察，由此引起的一切责任由供应商自行承担。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5</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异议函递交方式、接收部门、联系电话和通讯地址</w:t>
            </w:r>
          </w:p>
        </w:tc>
        <w:tc>
          <w:tcPr>
            <w:tcW w:w="5768" w:type="dxa"/>
            <w:vAlign w:val="center"/>
          </w:tcPr>
          <w:p>
            <w:pPr>
              <w:pStyle w:val="29"/>
              <w:widowControl w:val="0"/>
              <w:shd w:val="clear" w:fill="FFFFFF" w:themeFill="background1"/>
              <w:spacing w:before="0" w:beforeAutospacing="0" w:after="0" w:afterAutospacing="0"/>
              <w:jc w:val="both"/>
              <w:rPr>
                <w:rFonts w:ascii="宋体" w:hAnsi="宋体" w:eastAsia="宋体"/>
                <w:b w:val="0"/>
                <w:sz w:val="24"/>
                <w:highlight w:val="yellow"/>
              </w:rPr>
            </w:pPr>
            <w:r>
              <w:rPr>
                <w:rFonts w:hint="eastAsia" w:ascii="宋体" w:hAnsi="宋体" w:eastAsia="宋体"/>
                <w:b w:val="0"/>
                <w:sz w:val="24"/>
                <w:highlight w:val="yellow"/>
              </w:rPr>
              <w:t>递交方式：书面形式</w:t>
            </w:r>
          </w:p>
          <w:p>
            <w:pPr>
              <w:pStyle w:val="29"/>
              <w:widowControl w:val="0"/>
              <w:shd w:val="clear" w:fill="FFFFFF" w:themeFill="background1"/>
              <w:spacing w:before="0" w:beforeAutospacing="0" w:after="0" w:afterAutospacing="0"/>
              <w:jc w:val="both"/>
              <w:rPr>
                <w:rFonts w:hint="eastAsia" w:ascii="宋体" w:hAnsi="宋体" w:eastAsia="宋体"/>
                <w:b w:val="0"/>
                <w:sz w:val="24"/>
                <w:highlight w:val="yellow"/>
                <w:lang w:eastAsia="zh-CN"/>
              </w:rPr>
            </w:pPr>
            <w:r>
              <w:rPr>
                <w:rFonts w:hint="eastAsia" w:ascii="宋体" w:hAnsi="宋体" w:eastAsia="宋体"/>
                <w:b w:val="0"/>
                <w:sz w:val="24"/>
                <w:highlight w:val="yellow"/>
              </w:rPr>
              <w:t>接收部门：</w:t>
            </w:r>
            <w:r>
              <w:rPr>
                <w:rFonts w:hint="eastAsia" w:ascii="宋体" w:hAnsi="宋体" w:eastAsia="宋体"/>
                <w:b w:val="0"/>
                <w:sz w:val="24"/>
                <w:highlight w:val="yellow"/>
                <w:lang w:eastAsia="zh-CN"/>
              </w:rPr>
              <w:t>国资办</w:t>
            </w:r>
          </w:p>
          <w:p>
            <w:pPr>
              <w:pStyle w:val="29"/>
              <w:widowControl w:val="0"/>
              <w:shd w:val="clear" w:fill="FFFFFF" w:themeFill="background1"/>
              <w:spacing w:before="0" w:beforeAutospacing="0" w:after="0" w:afterAutospacing="0"/>
              <w:jc w:val="both"/>
              <w:rPr>
                <w:rFonts w:hint="default" w:ascii="宋体" w:hAnsi="宋体" w:eastAsia="宋体"/>
                <w:b w:val="0"/>
                <w:sz w:val="24"/>
                <w:highlight w:val="yellow"/>
                <w:lang w:val="en-US" w:eastAsia="zh-CN"/>
              </w:rPr>
            </w:pPr>
            <w:r>
              <w:rPr>
                <w:rFonts w:hint="eastAsia" w:ascii="宋体" w:hAnsi="宋体" w:eastAsia="宋体"/>
                <w:b w:val="0"/>
                <w:sz w:val="24"/>
                <w:highlight w:val="yellow"/>
              </w:rPr>
              <w:t>联系电话：</w:t>
            </w:r>
            <w:r>
              <w:rPr>
                <w:rFonts w:hint="eastAsia" w:ascii="宋体" w:hAnsi="宋体" w:eastAsia="宋体"/>
                <w:b w:val="0"/>
                <w:sz w:val="24"/>
                <w:highlight w:val="yellow"/>
                <w:lang w:val="en-US" w:eastAsia="zh-CN"/>
              </w:rPr>
              <w:t>64680165</w:t>
            </w:r>
          </w:p>
          <w:p>
            <w:pPr>
              <w:pStyle w:val="29"/>
              <w:widowControl w:val="0"/>
              <w:shd w:val="clear" w:fill="FFFFFF" w:themeFill="background1"/>
              <w:spacing w:before="0" w:beforeAutospacing="0" w:after="0" w:afterAutospacing="0"/>
              <w:jc w:val="both"/>
              <w:rPr>
                <w:rFonts w:hint="default" w:ascii="宋体" w:hAnsi="宋体" w:eastAsia="宋体"/>
                <w:b w:val="0"/>
                <w:sz w:val="24"/>
                <w:lang w:val="en-US" w:eastAsia="zh-CN"/>
              </w:rPr>
            </w:pPr>
            <w:r>
              <w:rPr>
                <w:rFonts w:hint="eastAsia" w:ascii="宋体" w:hAnsi="宋体" w:eastAsia="宋体"/>
                <w:b w:val="0"/>
                <w:sz w:val="24"/>
                <w:highlight w:val="yellow"/>
              </w:rPr>
              <w:t>通讯地址：</w:t>
            </w:r>
            <w:r>
              <w:rPr>
                <w:rFonts w:hint="eastAsia" w:ascii="宋体" w:hAnsi="宋体" w:eastAsia="宋体"/>
                <w:b w:val="0"/>
                <w:sz w:val="24"/>
                <w:highlight w:val="yellow"/>
                <w:lang w:eastAsia="zh-CN"/>
              </w:rPr>
              <w:t>文忠路</w:t>
            </w:r>
            <w:r>
              <w:rPr>
                <w:rFonts w:hint="eastAsia" w:ascii="宋体" w:hAnsi="宋体" w:eastAsia="宋体"/>
                <w:b w:val="0"/>
                <w:sz w:val="24"/>
                <w:highlight w:val="yellow"/>
                <w:lang w:val="en-US" w:eastAsia="zh-CN"/>
              </w:rPr>
              <w:t>2600号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6</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包别划分</w:t>
            </w:r>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bCs w:val="0"/>
                <w:sz w:val="24"/>
                <w:szCs w:val="24"/>
              </w:rPr>
              <w:sym w:font="Wingdings 2" w:char="0052"/>
            </w:r>
            <w:r>
              <w:rPr>
                <w:rFonts w:ascii="宋体" w:hAnsi="宋体" w:eastAsia="宋体"/>
                <w:b w:val="0"/>
                <w:sz w:val="24"/>
              </w:rPr>
              <w:t xml:space="preserve">不分包     </w:t>
            </w:r>
            <w:r>
              <w:rPr>
                <w:rFonts w:hint="eastAsia" w:ascii="宋体" w:hAnsi="宋体" w:cs="宋体"/>
                <w:sz w:val="24"/>
              </w:rPr>
              <w:sym w:font="Wingdings" w:char="00A8"/>
            </w:r>
            <w:r>
              <w:rPr>
                <w:rFonts w:ascii="宋体" w:hAnsi="宋体" w:eastAsia="宋体"/>
                <w:b w:val="0"/>
                <w:sz w:val="24"/>
              </w:rPr>
              <w:t>分为</w:t>
            </w:r>
            <w:r>
              <w:rPr>
                <w:rFonts w:hint="eastAsia" w:ascii="宋体" w:hAnsi="宋体" w:eastAsia="宋体"/>
                <w:b w:val="0"/>
                <w:sz w:val="24"/>
                <w:lang w:val="en-US" w:eastAsia="zh-CN"/>
              </w:rPr>
              <w:t xml:space="preserve">  </w:t>
            </w:r>
            <w:r>
              <w:rPr>
                <w:rFonts w:ascii="宋体" w:hAnsi="宋体" w:eastAsia="宋体"/>
                <w:b w:val="0"/>
                <w:sz w:val="24"/>
              </w:rPr>
              <w:t>个包</w:t>
            </w:r>
            <w:r>
              <w:rPr>
                <w:rFonts w:hint="eastAsia" w:ascii="宋体" w:hAnsi="宋体" w:eastAsia="宋体"/>
                <w:b w:val="0"/>
                <w:sz w:val="24"/>
              </w:rPr>
              <w:t>，供应商如参与多个包，须分包制作响应文件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7</w:t>
            </w:r>
          </w:p>
        </w:tc>
        <w:tc>
          <w:tcPr>
            <w:tcW w:w="2137" w:type="dxa"/>
            <w:vAlign w:val="center"/>
          </w:tcPr>
          <w:p>
            <w:pPr>
              <w:pStyle w:val="29"/>
              <w:widowControl w:val="0"/>
              <w:spacing w:before="0" w:beforeAutospacing="0" w:after="0" w:afterAutospacing="0"/>
              <w:rPr>
                <w:rFonts w:ascii="宋体" w:hAnsi="宋体" w:eastAsia="宋体"/>
                <w:b w:val="0"/>
                <w:sz w:val="24"/>
                <w:highlight w:val="none"/>
              </w:rPr>
            </w:pPr>
            <w:r>
              <w:rPr>
                <w:rFonts w:hint="eastAsia" w:ascii="宋体" w:hAnsi="宋体" w:eastAsia="宋体"/>
                <w:b w:val="0"/>
                <w:sz w:val="24"/>
                <w:highlight w:val="none"/>
              </w:rPr>
              <w:t>询价保证金</w:t>
            </w:r>
          </w:p>
        </w:tc>
        <w:tc>
          <w:tcPr>
            <w:tcW w:w="5768" w:type="dxa"/>
            <w:vAlign w:val="center"/>
          </w:tcPr>
          <w:p>
            <w:pPr>
              <w:pStyle w:val="29"/>
              <w:widowControl w:val="0"/>
              <w:numPr>
                <w:ilvl w:val="0"/>
                <w:numId w:val="1"/>
              </w:numPr>
              <w:spacing w:before="0" w:beforeAutospacing="0" w:after="0" w:afterAutospacing="0"/>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rPr>
              <w:t>金额：</w:t>
            </w:r>
          </w:p>
          <w:p>
            <w:pPr>
              <w:pStyle w:val="29"/>
              <w:widowControl w:val="0"/>
              <w:spacing w:before="0" w:beforeAutospacing="0" w:after="0" w:afterAutospacing="0"/>
              <w:jc w:val="both"/>
              <w:rPr>
                <w:rFonts w:hint="eastAsia" w:ascii="宋体" w:hAnsi="宋体" w:eastAsia="宋体"/>
                <w:b w:val="0"/>
                <w:bCs w:val="0"/>
                <w:sz w:val="24"/>
                <w:szCs w:val="24"/>
                <w:highlight w:val="none"/>
                <w:lang w:eastAsia="zh-CN"/>
              </w:rPr>
            </w:pPr>
            <w:r>
              <w:rPr>
                <w:rFonts w:hint="eastAsia" w:ascii="宋体" w:hAnsi="宋体" w:eastAsia="宋体"/>
                <w:b w:val="0"/>
                <w:sz w:val="24"/>
                <w:highlight w:val="none"/>
              </w:rPr>
              <w:t>人民币</w:t>
            </w:r>
            <w:r>
              <w:rPr>
                <w:rFonts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 xml:space="preserve"> 免收    </w:t>
            </w:r>
            <w:r>
              <w:rPr>
                <w:rFonts w:hint="eastAsia" w:ascii="宋体" w:hAnsi="宋体" w:eastAsia="宋体"/>
                <w:b w:val="0"/>
                <w:sz w:val="24"/>
                <w:highlight w:val="none"/>
                <w:u w:val="single"/>
              </w:rPr>
              <w:t xml:space="preserve"> </w:t>
            </w:r>
            <w:r>
              <w:rPr>
                <w:rFonts w:ascii="宋体" w:hAnsi="宋体" w:eastAsia="宋体"/>
                <w:b w:val="0"/>
                <w:sz w:val="24"/>
                <w:highlight w:val="none"/>
              </w:rPr>
              <w:t>元</w:t>
            </w:r>
            <w:r>
              <w:rPr>
                <w:rFonts w:hint="eastAsia" w:ascii="宋体" w:hAnsi="宋体" w:eastAsia="宋体"/>
                <w:b w:val="0"/>
                <w:sz w:val="24"/>
                <w:highlight w:val="none"/>
                <w:lang w:eastAsia="zh-CN"/>
              </w:rPr>
              <w:t>（</w:t>
            </w:r>
            <w:r>
              <w:rPr>
                <w:rFonts w:hint="eastAsia" w:ascii="宋体" w:hAnsi="宋体" w:eastAsia="宋体"/>
                <w:b w:val="0"/>
                <w:sz w:val="24"/>
                <w:highlight w:val="none"/>
                <w:lang w:val="en-US" w:eastAsia="zh-CN"/>
              </w:rPr>
              <w:t>¥：0.00</w:t>
            </w:r>
            <w:r>
              <w:rPr>
                <w:rFonts w:hint="eastAsia" w:ascii="宋体" w:hAnsi="宋体" w:eastAsia="宋体"/>
                <w:b w:val="0"/>
                <w:sz w:val="24"/>
                <w:highlight w:val="none"/>
                <w:lang w:eastAsia="zh-CN"/>
              </w:rPr>
              <w:t>）</w:t>
            </w:r>
          </w:p>
          <w:p>
            <w:pPr>
              <w:pStyle w:val="29"/>
              <w:widowControl w:val="0"/>
              <w:spacing w:before="0" w:beforeAutospacing="0" w:after="0" w:afterAutospacing="0"/>
              <w:jc w:val="both"/>
              <w:rPr>
                <w:rFonts w:ascii="宋体" w:hAnsi="宋体" w:eastAsia="宋体"/>
                <w:b w:val="0"/>
                <w:sz w:val="24"/>
                <w:highlight w:val="none"/>
              </w:rPr>
            </w:pPr>
            <w:r>
              <w:rPr>
                <w:rFonts w:hint="eastAsia" w:ascii="宋体" w:hAnsi="宋体" w:eastAsia="宋体"/>
                <w:b w:val="0"/>
                <w:sz w:val="24"/>
                <w:highlight w:val="none"/>
              </w:rPr>
              <w:t>（2）支付方式：</w:t>
            </w:r>
            <w:r>
              <w:rPr>
                <w:rFonts w:ascii="宋体" w:hAnsi="宋体" w:eastAsia="宋体"/>
                <w:b w:val="0"/>
                <w:sz w:val="24"/>
                <w:highlight w:val="none"/>
              </w:rPr>
              <w:t>转账/电汇</w:t>
            </w:r>
          </w:p>
          <w:p>
            <w:pPr>
              <w:pStyle w:val="29"/>
              <w:widowControl w:val="0"/>
              <w:numPr>
                <w:ilvl w:val="0"/>
                <w:numId w:val="2"/>
              </w:numPr>
              <w:spacing w:before="0" w:beforeAutospacing="0" w:after="0" w:afterAutospacing="0"/>
              <w:jc w:val="both"/>
              <w:rPr>
                <w:rFonts w:ascii="宋体" w:hAnsi="宋体" w:eastAsia="宋体"/>
                <w:b w:val="0"/>
                <w:sz w:val="24"/>
                <w:highlight w:val="none"/>
              </w:rPr>
            </w:pPr>
            <w:r>
              <w:rPr>
                <w:rFonts w:hint="eastAsia" w:ascii="宋体" w:hAnsi="宋体" w:eastAsia="宋体"/>
                <w:b w:val="0"/>
                <w:sz w:val="24"/>
                <w:highlight w:val="none"/>
              </w:rPr>
              <w:t>收取账户：</w:t>
            </w:r>
          </w:p>
          <w:p>
            <w:pPr>
              <w:pStyle w:val="29"/>
              <w:widowControl w:val="0"/>
              <w:numPr>
                <w:ilvl w:val="0"/>
                <w:numId w:val="2"/>
              </w:numPr>
              <w:spacing w:before="0" w:beforeAutospacing="0" w:after="0" w:afterAutospacing="0"/>
              <w:jc w:val="both"/>
              <w:rPr>
                <w:rFonts w:ascii="宋体" w:hAnsi="宋体" w:eastAsia="宋体"/>
                <w:b w:val="0"/>
                <w:sz w:val="24"/>
                <w:highlight w:val="none"/>
              </w:rPr>
            </w:pPr>
            <w:r>
              <w:rPr>
                <w:rFonts w:hint="eastAsia" w:ascii="宋体" w:hAnsi="宋体" w:eastAsia="宋体"/>
                <w:b w:val="0"/>
                <w:sz w:val="24"/>
                <w:highlight w:val="none"/>
              </w:rPr>
              <w:t>注意事项：</w:t>
            </w:r>
          </w:p>
          <w:p>
            <w:pPr>
              <w:pStyle w:val="29"/>
              <w:widowControl w:val="0"/>
              <w:spacing w:before="0" w:beforeAutospacing="0" w:after="0" w:afterAutospacing="0"/>
              <w:jc w:val="both"/>
              <w:rPr>
                <w:rFonts w:ascii="宋体" w:hAnsi="宋体" w:eastAsia="宋体"/>
                <w:b w:val="0"/>
                <w:sz w:val="24"/>
                <w:highlight w:val="none"/>
              </w:rPr>
            </w:pPr>
            <w:r>
              <w:rPr>
                <w:rFonts w:hint="eastAsia" w:ascii="宋体" w:hAnsi="宋体" w:eastAsia="宋体"/>
                <w:b w:val="0"/>
                <w:sz w:val="24"/>
                <w:highlight w:val="none"/>
              </w:rPr>
              <w:t>供应商须在响应截止时间前足额缴纳询价保证金，否则将视为未提交询价保证金；若参与多个包别的询价,建议按包别分别缴纳询价保证金。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8</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询价有效期</w:t>
            </w:r>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 xml:space="preserve"> </w:t>
            </w:r>
            <w:r>
              <w:rPr>
                <w:rFonts w:ascii="宋体" w:hAnsi="宋体" w:eastAsia="宋体"/>
                <w:b w:val="0"/>
                <w:sz w:val="24"/>
              </w:rPr>
              <w:t>90</w:t>
            </w:r>
            <w:r>
              <w:rPr>
                <w:rFonts w:hint="eastAsia" w:ascii="宋体" w:hAnsi="宋体" w:eastAsia="宋体"/>
                <w:b w:val="0"/>
                <w:sz w:val="24"/>
              </w:rPr>
              <w:t xml:space="preserve"> 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9</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响应文件要求</w:t>
            </w:r>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正本</w:t>
            </w:r>
            <w:r>
              <w:rPr>
                <w:rFonts w:ascii="宋体" w:hAnsi="宋体" w:eastAsia="宋体"/>
                <w:b w:val="0"/>
                <w:sz w:val="24"/>
              </w:rPr>
              <w:t>1份；副本</w:t>
            </w:r>
            <w:r>
              <w:rPr>
                <w:rFonts w:hint="eastAsia" w:ascii="宋体" w:hAnsi="宋体" w:eastAsia="宋体"/>
                <w:b w:val="0"/>
                <w:sz w:val="24"/>
                <w:lang w:val="en-US" w:eastAsia="zh-CN"/>
              </w:rPr>
              <w:t>2</w:t>
            </w:r>
            <w:r>
              <w:rPr>
                <w:rFonts w:ascii="宋体" w:hAnsi="宋体" w:eastAsia="宋体"/>
                <w:b w:val="0"/>
                <w:sz w:val="24"/>
              </w:rPr>
              <w:t>份；密封</w:t>
            </w:r>
            <w:r>
              <w:rPr>
                <w:rFonts w:hint="eastAsia" w:ascii="宋体" w:hAnsi="宋体" w:eastAsia="宋体"/>
                <w:b w:val="0"/>
                <w:sz w:val="24"/>
                <w:lang w:eastAsia="zh-CN"/>
              </w:rPr>
              <w:t>胶装</w:t>
            </w:r>
            <w:r>
              <w:rPr>
                <w:rFonts w:ascii="宋体" w:hAnsi="宋体" w:eastAsia="宋体"/>
                <w:b w:val="0"/>
                <w:sz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1</w:t>
            </w:r>
            <w:r>
              <w:rPr>
                <w:rFonts w:hint="eastAsia" w:ascii="宋体" w:hAnsi="宋体" w:eastAsia="宋体"/>
                <w:bCs/>
                <w:kern w:val="2"/>
                <w:lang w:val="en-US" w:eastAsia="zh-CN"/>
              </w:rPr>
              <w:t>0</w:t>
            </w:r>
          </w:p>
        </w:tc>
        <w:tc>
          <w:tcPr>
            <w:tcW w:w="2137" w:type="dxa"/>
            <w:vAlign w:val="center"/>
          </w:tcPr>
          <w:p>
            <w:pPr>
              <w:pStyle w:val="29"/>
              <w:widowControl w:val="0"/>
              <w:spacing w:before="0" w:beforeAutospacing="0" w:after="0" w:afterAutospacing="0"/>
              <w:rPr>
                <w:rFonts w:ascii="宋体" w:hAnsi="宋体" w:eastAsia="宋体"/>
                <w:b w:val="0"/>
                <w:sz w:val="24"/>
              </w:rPr>
            </w:pPr>
            <w:bookmarkStart w:id="3" w:name="_Hlk22476134"/>
            <w:r>
              <w:rPr>
                <w:rFonts w:hint="eastAsia" w:ascii="宋体" w:hAnsi="宋体" w:eastAsia="宋体"/>
                <w:b w:val="0"/>
                <w:sz w:val="24"/>
              </w:rPr>
              <w:t>响应文件提交截止时间</w:t>
            </w:r>
            <w:bookmarkEnd w:id="3"/>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u w:val="single"/>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1</w:t>
            </w:r>
            <w:r>
              <w:rPr>
                <w:rFonts w:hint="eastAsia" w:ascii="宋体" w:hAnsi="宋体" w:eastAsia="宋体"/>
                <w:bCs/>
                <w:kern w:val="2"/>
                <w:lang w:val="en-US" w:eastAsia="zh-CN"/>
              </w:rPr>
              <w:t>1</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响应文件提交地点</w:t>
            </w:r>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u w:val="single"/>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1</w:t>
            </w:r>
            <w:r>
              <w:rPr>
                <w:rFonts w:hint="eastAsia" w:ascii="宋体" w:hAnsi="宋体" w:eastAsia="宋体"/>
                <w:bCs/>
                <w:kern w:val="2"/>
                <w:lang w:val="en-US" w:eastAsia="zh-CN"/>
              </w:rPr>
              <w:t>2</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确定成交供应商</w:t>
            </w:r>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cs="宋体"/>
                <w:sz w:val="24"/>
              </w:rPr>
              <w:sym w:font="Wingdings" w:char="F0FE"/>
            </w:r>
            <w:r>
              <w:rPr>
                <w:rFonts w:hint="eastAsia" w:ascii="宋体" w:hAnsi="宋体" w:eastAsia="宋体"/>
                <w:b w:val="0"/>
                <w:sz w:val="24"/>
              </w:rPr>
              <w:t xml:space="preserve">采购人委托询价小组确定 </w:t>
            </w:r>
            <w:r>
              <w:rPr>
                <w:rFonts w:ascii="宋体" w:hAnsi="宋体" w:eastAsia="宋体"/>
                <w:b w:val="0"/>
                <w:sz w:val="24"/>
              </w:rPr>
              <w:t xml:space="preserve">   </w:t>
            </w:r>
            <w:r>
              <w:rPr>
                <w:rFonts w:hint="eastAsia" w:ascii="宋体" w:hAnsi="宋体" w:eastAsia="宋体"/>
                <w:b w:val="0"/>
                <w:sz w:val="24"/>
              </w:rPr>
              <w:t xml:space="preserve"> □采购人确定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1</w:t>
            </w:r>
            <w:r>
              <w:rPr>
                <w:rFonts w:hint="eastAsia" w:ascii="宋体" w:hAnsi="宋体" w:eastAsia="宋体"/>
                <w:bCs/>
                <w:kern w:val="2"/>
                <w:lang w:val="en-US" w:eastAsia="zh-CN"/>
              </w:rPr>
              <w:t>3</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履约保证金</w:t>
            </w:r>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（1）金额</w:t>
            </w:r>
            <w:r>
              <w:rPr>
                <w:rFonts w:ascii="宋体" w:hAnsi="宋体" w:eastAsia="宋体"/>
                <w:b w:val="0"/>
                <w:sz w:val="24"/>
              </w:rPr>
              <w:t>：</w:t>
            </w:r>
            <w:r>
              <w:rPr>
                <w:rFonts w:hint="eastAsia" w:ascii="宋体" w:hAnsi="宋体" w:eastAsia="宋体"/>
                <w:b w:val="0"/>
                <w:sz w:val="24"/>
              </w:rPr>
              <w:t>合同价的</w:t>
            </w:r>
            <w:r>
              <w:rPr>
                <w:rFonts w:ascii="宋体" w:hAnsi="宋体" w:eastAsia="宋体"/>
                <w:b w:val="0"/>
                <w:sz w:val="24"/>
              </w:rPr>
              <w:t xml:space="preserve"> 5 %</w:t>
            </w:r>
          </w:p>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（2）支付方式：</w:t>
            </w:r>
            <w:r>
              <w:rPr>
                <w:rFonts w:ascii="宋体" w:hAnsi="宋体" w:eastAsia="宋体"/>
                <w:b w:val="0"/>
                <w:sz w:val="24"/>
              </w:rPr>
              <w:t xml:space="preserve"> 转账/电汇 </w:t>
            </w:r>
          </w:p>
          <w:p>
            <w:pPr>
              <w:pStyle w:val="29"/>
              <w:widowControl w:val="0"/>
              <w:spacing w:before="0" w:beforeAutospacing="0" w:after="0" w:afterAutospacing="0"/>
              <w:jc w:val="both"/>
              <w:rPr>
                <w:rFonts w:hint="eastAsia" w:ascii="宋体" w:hAnsi="宋体" w:eastAsia="宋体" w:cs="Arial"/>
                <w:b w:val="0"/>
                <w:sz w:val="24"/>
                <w:lang w:eastAsia="zh-CN"/>
              </w:rPr>
            </w:pPr>
            <w:r>
              <w:rPr>
                <w:rFonts w:ascii="宋体" w:hAnsi="宋体" w:eastAsia="宋体" w:cs="Arial"/>
                <w:b w:val="0"/>
                <w:sz w:val="24"/>
              </w:rPr>
              <w:t>（3）收取单位：</w:t>
            </w:r>
            <w:r>
              <w:rPr>
                <w:rFonts w:hint="eastAsia" w:ascii="宋体" w:hAnsi="宋体" w:eastAsia="宋体" w:cs="Arial"/>
                <w:b w:val="0"/>
                <w:sz w:val="24"/>
                <w:lang w:eastAsia="zh-CN"/>
              </w:rPr>
              <w:t>安徽职业技术学院</w:t>
            </w:r>
          </w:p>
          <w:p>
            <w:pPr>
              <w:pStyle w:val="29"/>
              <w:widowControl w:val="0"/>
              <w:spacing w:before="0" w:beforeAutospacing="0" w:after="0" w:afterAutospacing="0"/>
              <w:jc w:val="both"/>
              <w:rPr>
                <w:rFonts w:ascii="宋体" w:hAnsi="宋体" w:eastAsia="宋体" w:cs="Arial"/>
                <w:b w:val="0"/>
                <w:sz w:val="24"/>
              </w:rPr>
            </w:pPr>
            <w:r>
              <w:rPr>
                <w:rFonts w:ascii="宋体" w:hAnsi="宋体" w:eastAsia="宋体" w:cs="Arial"/>
                <w:b w:val="0"/>
                <w:sz w:val="24"/>
              </w:rPr>
              <w:t>（4）缴纳时间：</w:t>
            </w:r>
            <w:r>
              <w:rPr>
                <w:rFonts w:hint="eastAsia" w:ascii="宋体" w:hAnsi="宋体" w:eastAsia="宋体" w:cs="Arial"/>
                <w:b w:val="0"/>
                <w:sz w:val="24"/>
              </w:rPr>
              <w:t>合同签订前</w:t>
            </w:r>
          </w:p>
          <w:p>
            <w:pPr>
              <w:pStyle w:val="29"/>
              <w:widowControl w:val="0"/>
              <w:spacing w:before="0" w:beforeAutospacing="0" w:after="0" w:afterAutospacing="0"/>
              <w:jc w:val="both"/>
              <w:rPr>
                <w:rFonts w:ascii="宋体" w:hAnsi="宋体" w:eastAsia="宋体" w:cs="Arial"/>
                <w:b w:val="0"/>
                <w:sz w:val="24"/>
              </w:rPr>
            </w:pPr>
            <w:r>
              <w:rPr>
                <w:rFonts w:ascii="宋体" w:hAnsi="宋体" w:eastAsia="宋体" w:cs="Arial"/>
                <w:b w:val="0"/>
                <w:sz w:val="24"/>
              </w:rPr>
              <w:t>（5）退还时间：</w:t>
            </w:r>
            <w:r>
              <w:rPr>
                <w:rFonts w:hint="eastAsia" w:ascii="宋体" w:hAnsi="宋体" w:eastAsia="宋体" w:cs="Arial"/>
                <w:b w:val="0"/>
                <w:sz w:val="24"/>
              </w:rPr>
              <w:t>验收合格</w:t>
            </w:r>
            <w:r>
              <w:rPr>
                <w:rFonts w:ascii="宋体" w:hAnsi="宋体" w:eastAsia="宋体" w:cs="Arial"/>
                <w:b w:val="0"/>
                <w:sz w:val="24"/>
              </w:rPr>
              <w:t>后3</w:t>
            </w:r>
            <w:r>
              <w:rPr>
                <w:rFonts w:hint="eastAsia" w:ascii="宋体" w:hAnsi="宋体" w:eastAsia="宋体" w:cs="Arial"/>
                <w:b w:val="0"/>
                <w:sz w:val="24"/>
              </w:rPr>
              <w:t>个月</w:t>
            </w:r>
          </w:p>
          <w:p>
            <w:pPr>
              <w:rPr>
                <w:rFonts w:hint="eastAsia" w:ascii="宋体" w:hAnsi="宋体" w:eastAsia="宋体" w:cs="Arial"/>
                <w:sz w:val="24"/>
                <w:szCs w:val="22"/>
              </w:rPr>
            </w:pPr>
            <w:r>
              <w:rPr>
                <w:rFonts w:hint="eastAsia" w:ascii="宋体" w:hAnsi="宋体" w:eastAsia="宋体" w:cs="Arial"/>
                <w:bCs/>
                <w:kern w:val="0"/>
                <w:sz w:val="24"/>
                <w:szCs w:val="28"/>
              </w:rPr>
              <w:t>（6）履约保证金缴纳账户:</w:t>
            </w:r>
            <w:r>
              <w:rPr>
                <w:rFonts w:hint="eastAsia" w:ascii="宋体" w:hAnsi="宋体" w:eastAsia="宋体" w:cs="Arial"/>
                <w:sz w:val="24"/>
                <w:szCs w:val="22"/>
              </w:rPr>
              <w:t>成交供应商成交后需自行与采购人联系，以获得交纳履约保证金的账户信息。</w:t>
            </w:r>
          </w:p>
          <w:p>
            <w:pPr>
              <w:ind w:left="219" w:hanging="219" w:hangingChars="100"/>
              <w:rPr>
                <w:rFonts w:ascii="宋体" w:hAnsi="宋体" w:eastAsia="宋体"/>
                <w:b/>
                <w:sz w:val="24"/>
              </w:rPr>
            </w:pPr>
            <w:r>
              <w:rPr>
                <w:rFonts w:hint="eastAsia" w:ascii="宋体" w:hAnsi="宋体" w:eastAsia="宋体" w:cs="Arial"/>
                <w:sz w:val="24"/>
              </w:rPr>
              <w:t>（用途请注明</w:t>
            </w:r>
            <w:r>
              <w:rPr>
                <w:rFonts w:hint="eastAsia" w:ascii="宋体" w:hAnsi="宋体" w:eastAsia="宋体" w:cs="Arial"/>
                <w:b/>
                <w:bCs/>
                <w:color w:val="000000"/>
                <w:sz w:val="24"/>
                <w:lang w:eastAsia="zh-CN"/>
              </w:rPr>
              <w:t>安徽职业技术学院运动服装采购项目</w:t>
            </w:r>
            <w:r>
              <w:rPr>
                <w:rFonts w:hint="eastAsia" w:ascii="宋体" w:hAnsi="宋体" w:eastAsia="宋体" w:cs="Arial"/>
                <w:b/>
                <w:sz w:val="24"/>
              </w:rPr>
              <w:t>履约保证金</w:t>
            </w:r>
            <w:r>
              <w:rPr>
                <w:rFonts w:hint="eastAsia" w:ascii="宋体" w:hAnsi="宋体" w:eastAsia="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1</w:t>
            </w:r>
            <w:r>
              <w:rPr>
                <w:rFonts w:hint="eastAsia" w:ascii="宋体" w:hAnsi="宋体" w:eastAsia="宋体"/>
                <w:bCs/>
                <w:kern w:val="2"/>
                <w:lang w:val="en-US" w:eastAsia="zh-CN"/>
              </w:rPr>
              <w:t>4</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关于联合体的相关约定</w:t>
            </w:r>
            <w:r>
              <w:rPr>
                <w:rFonts w:hint="eastAsia" w:ascii="宋体" w:hAnsi="宋体" w:eastAsia="宋体"/>
                <w:b w:val="0"/>
                <w:sz w:val="24"/>
                <w:lang w:eastAsia="zh-CN"/>
              </w:rPr>
              <w:t>（如询价文件中允许联合体）</w:t>
            </w:r>
          </w:p>
        </w:tc>
        <w:tc>
          <w:tcPr>
            <w:tcW w:w="576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（1）供应商为</w:t>
            </w:r>
            <w:r>
              <w:rPr>
                <w:rFonts w:ascii="宋体" w:hAnsi="宋体" w:eastAsia="宋体"/>
                <w:b w:val="0"/>
                <w:sz w:val="24"/>
              </w:rPr>
              <w:t>联合体的，</w:t>
            </w:r>
            <w:r>
              <w:rPr>
                <w:rFonts w:hint="eastAsia" w:ascii="宋体" w:hAnsi="宋体" w:eastAsia="宋体"/>
                <w:b w:val="0"/>
                <w:sz w:val="24"/>
              </w:rPr>
              <w:t>询价文件获取</w:t>
            </w:r>
            <w:r>
              <w:rPr>
                <w:rFonts w:ascii="宋体" w:hAnsi="宋体" w:eastAsia="宋体"/>
                <w:b w:val="0"/>
                <w:sz w:val="24"/>
              </w:rPr>
              <w:t>手续由联合体</w:t>
            </w:r>
            <w:r>
              <w:rPr>
                <w:rFonts w:hint="eastAsia" w:ascii="宋体" w:hAnsi="宋体" w:eastAsia="宋体"/>
                <w:b w:val="0"/>
                <w:sz w:val="24"/>
              </w:rPr>
              <w:t>中</w:t>
            </w:r>
            <w:r>
              <w:rPr>
                <w:rFonts w:ascii="宋体" w:hAnsi="宋体" w:eastAsia="宋体"/>
                <w:b w:val="0"/>
                <w:sz w:val="24"/>
              </w:rPr>
              <w:t>任一</w:t>
            </w:r>
            <w:r>
              <w:rPr>
                <w:rFonts w:hint="eastAsia" w:ascii="宋体" w:hAnsi="宋体" w:eastAsia="宋体"/>
                <w:b w:val="0"/>
                <w:sz w:val="24"/>
              </w:rPr>
              <w:t>成员单位</w:t>
            </w:r>
            <w:r>
              <w:rPr>
                <w:rFonts w:ascii="宋体" w:hAnsi="宋体" w:eastAsia="宋体"/>
                <w:b w:val="0"/>
                <w:sz w:val="24"/>
              </w:rPr>
              <w:t>办理均可。</w:t>
            </w:r>
          </w:p>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（2）供应商为</w:t>
            </w:r>
            <w:r>
              <w:rPr>
                <w:rFonts w:ascii="宋体" w:hAnsi="宋体" w:eastAsia="宋体"/>
                <w:b w:val="0"/>
                <w:sz w:val="24"/>
              </w:rPr>
              <w:t>联合体的，须提供联合体协议（见</w:t>
            </w:r>
            <w:r>
              <w:rPr>
                <w:rFonts w:hint="eastAsia" w:ascii="宋体" w:hAnsi="宋体" w:eastAsia="宋体"/>
                <w:b w:val="0"/>
                <w:sz w:val="24"/>
              </w:rPr>
              <w:t>响应文件格式</w:t>
            </w:r>
            <w:r>
              <w:rPr>
                <w:rFonts w:ascii="宋体" w:hAnsi="宋体" w:eastAsia="宋体"/>
                <w:b w:val="0"/>
                <w:sz w:val="24"/>
              </w:rPr>
              <w:t>）</w:t>
            </w:r>
            <w:r>
              <w:rPr>
                <w:rFonts w:hint="eastAsia" w:ascii="宋体" w:hAnsi="宋体" w:eastAsia="宋体"/>
                <w:b w:val="0"/>
                <w:sz w:val="24"/>
              </w:rPr>
              <w:t>，相关</w:t>
            </w:r>
            <w:r>
              <w:rPr>
                <w:rFonts w:ascii="宋体" w:hAnsi="宋体" w:eastAsia="宋体"/>
                <w:b w:val="0"/>
                <w:sz w:val="24"/>
              </w:rPr>
              <w:t>证明材料</w:t>
            </w:r>
            <w:r>
              <w:rPr>
                <w:rFonts w:hint="eastAsia" w:ascii="宋体" w:hAnsi="宋体" w:eastAsia="宋体"/>
                <w:b w:val="0"/>
                <w:sz w:val="24"/>
              </w:rPr>
              <w:t>由供应商</w:t>
            </w:r>
            <w:r>
              <w:rPr>
                <w:rFonts w:ascii="宋体" w:hAnsi="宋体" w:eastAsia="宋体"/>
                <w:b w:val="0"/>
                <w:sz w:val="24"/>
              </w:rPr>
              <w:t>根据联合体协议分工情况及</w:t>
            </w:r>
            <w:r>
              <w:rPr>
                <w:rFonts w:hint="eastAsia" w:ascii="宋体" w:hAnsi="宋体" w:eastAsia="宋体"/>
                <w:b w:val="0"/>
                <w:sz w:val="24"/>
              </w:rPr>
              <w:t>询价文件</w:t>
            </w:r>
            <w:r>
              <w:rPr>
                <w:rFonts w:ascii="宋体" w:hAnsi="宋体" w:eastAsia="宋体"/>
                <w:b w:val="0"/>
                <w:sz w:val="24"/>
              </w:rPr>
              <w:t>要求提供。</w:t>
            </w:r>
          </w:p>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联合体各</w:t>
            </w:r>
            <w:r>
              <w:rPr>
                <w:rFonts w:hint="eastAsia" w:ascii="宋体" w:hAnsi="宋体" w:eastAsia="宋体"/>
                <w:b w:val="0"/>
                <w:sz w:val="24"/>
              </w:rPr>
              <w:t>成员单位</w:t>
            </w:r>
            <w:r>
              <w:rPr>
                <w:rFonts w:ascii="宋体" w:hAnsi="宋体" w:eastAsia="宋体"/>
                <w:b w:val="0"/>
                <w:sz w:val="24"/>
              </w:rPr>
              <w:t>均须提供营业执照</w:t>
            </w:r>
            <w:r>
              <w:rPr>
                <w:rFonts w:hint="eastAsia" w:ascii="宋体" w:hAnsi="宋体" w:eastAsia="宋体"/>
                <w:b w:val="0"/>
                <w:sz w:val="24"/>
              </w:rPr>
              <w:t>（或事业单位法人登记证书）</w:t>
            </w:r>
            <w:r>
              <w:rPr>
                <w:rFonts w:ascii="宋体" w:hAnsi="宋体" w:eastAsia="宋体"/>
                <w:b w:val="0"/>
                <w:sz w:val="24"/>
              </w:rPr>
              <w:t>、税务登记证</w:t>
            </w:r>
            <w:r>
              <w:rPr>
                <w:rFonts w:hint="eastAsia" w:ascii="宋体" w:hAnsi="宋体" w:eastAsia="宋体"/>
                <w:b w:val="0"/>
                <w:sz w:val="24"/>
              </w:rPr>
              <w:t>。</w:t>
            </w:r>
          </w:p>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Cs w:val="0"/>
                <w:sz w:val="24"/>
              </w:rPr>
              <w:t>注：</w:t>
            </w:r>
            <w:r>
              <w:rPr>
                <w:rFonts w:hint="eastAsia" w:ascii="宋体" w:hAnsi="宋体" w:eastAsia="宋体"/>
                <w:b w:val="0"/>
                <w:sz w:val="24"/>
              </w:rPr>
              <w:t>已办理“三证合一”登记的，响应文件中提供营业执照（或事业单位法人登记证书）扫描件即可。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1</w:t>
            </w:r>
            <w:r>
              <w:rPr>
                <w:rFonts w:hint="eastAsia" w:ascii="宋体" w:hAnsi="宋体" w:eastAsia="宋体"/>
                <w:bCs/>
                <w:kern w:val="2"/>
                <w:lang w:val="en-US" w:eastAsia="zh-CN"/>
              </w:rPr>
              <w:t>5</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本项目提供除电子版询价文件以外的其他资料</w:t>
            </w:r>
          </w:p>
        </w:tc>
        <w:tc>
          <w:tcPr>
            <w:tcW w:w="5768" w:type="dxa"/>
            <w:vAlign w:val="center"/>
          </w:tcPr>
          <w:p>
            <w:pPr>
              <w:rPr>
                <w:rFonts w:ascii="宋体" w:hAnsi="宋体" w:eastAsia="宋体"/>
                <w:b/>
                <w:sz w:val="24"/>
              </w:rPr>
            </w:pPr>
            <w:r>
              <w:rPr>
                <w:rFonts w:hint="eastAsia" w:ascii="宋体" w:hAnsi="宋体" w:eastAsia="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1</w:t>
            </w:r>
            <w:r>
              <w:rPr>
                <w:rFonts w:hint="eastAsia" w:ascii="宋体" w:hAnsi="宋体" w:eastAsia="宋体"/>
                <w:bCs/>
                <w:kern w:val="2"/>
                <w:lang w:val="en-US" w:eastAsia="zh-CN"/>
              </w:rPr>
              <w:t>6</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重要提示</w:t>
            </w:r>
          </w:p>
        </w:tc>
        <w:tc>
          <w:tcPr>
            <w:tcW w:w="5768" w:type="dxa"/>
            <w:vAlign w:val="center"/>
          </w:tcPr>
          <w:p>
            <w:pP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1）成交供应商应在规定期限内领取《成交通知书》，若成交供应商未在规定期限内领取《成交通知书》，采购人有权取消成交供应商成交资格，并将相关违约行为报送监管部门，实施信用惩戒</w:t>
            </w:r>
            <w:r>
              <w:rPr>
                <w:rFonts w:hint="eastAsia" w:ascii="宋体" w:hAnsi="宋体" w:eastAsia="宋体"/>
                <w:bCs/>
                <w:sz w:val="24"/>
                <w:szCs w:val="24"/>
              </w:rPr>
              <w:t>；</w:t>
            </w:r>
          </w:p>
          <w:p>
            <w:pP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r>
              <w:rPr>
                <w:rFonts w:hint="eastAsia" w:ascii="宋体" w:hAnsi="宋体" w:eastAsia="宋体"/>
                <w:bCs/>
                <w:sz w:val="24"/>
                <w:szCs w:val="24"/>
              </w:rPr>
              <w:t>；</w:t>
            </w:r>
          </w:p>
          <w:p>
            <w:pP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3）合同签订后，成交供应商存在规定时间内</w:t>
            </w:r>
            <w:r>
              <w:rPr>
                <w:rFonts w:hint="eastAsia" w:ascii="宋体" w:hAnsi="宋体" w:eastAsia="宋体"/>
                <w:bCs/>
                <w:sz w:val="24"/>
                <w:szCs w:val="24"/>
              </w:rPr>
              <w:t>不组织人员进场开工，不履行供货、安装或服务义务等情况</w:t>
            </w:r>
            <w:r>
              <w:rPr>
                <w:rFonts w:ascii="宋体" w:hAnsi="宋体" w:eastAsia="宋体"/>
                <w:bCs/>
                <w:sz w:val="24"/>
                <w:szCs w:val="24"/>
              </w:rPr>
              <w:t>，采购人有权解除合同，并追究违约责任，同时将相关违约行为报送监管部门，记不良行为记录，实施信用惩戒</w:t>
            </w:r>
            <w:r>
              <w:rPr>
                <w:rFonts w:hint="eastAsia" w:ascii="宋体" w:hAnsi="宋体" w:eastAsia="宋体"/>
                <w:bCs/>
                <w:sz w:val="24"/>
                <w:szCs w:val="24"/>
              </w:rPr>
              <w:t>；</w:t>
            </w:r>
          </w:p>
          <w:p>
            <w:pP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4）成交供应商</w:t>
            </w:r>
            <w:r>
              <w:rPr>
                <w:rFonts w:hint="eastAsia" w:ascii="宋体" w:hAnsi="宋体" w:eastAsia="宋体"/>
                <w:bCs/>
                <w:sz w:val="24"/>
                <w:szCs w:val="24"/>
              </w:rPr>
              <w:t>成交</w:t>
            </w:r>
            <w:r>
              <w:rPr>
                <w:rFonts w:ascii="宋体" w:hAnsi="宋体" w:eastAsia="宋体"/>
                <w:bCs/>
                <w:sz w:val="24"/>
                <w:szCs w:val="24"/>
              </w:rPr>
              <w:t>后被监管部门查实存在违法行为，不满足</w:t>
            </w:r>
            <w:r>
              <w:rPr>
                <w:rFonts w:hint="eastAsia" w:ascii="宋体" w:hAnsi="宋体" w:eastAsia="宋体"/>
                <w:bCs/>
                <w:sz w:val="24"/>
                <w:szCs w:val="24"/>
              </w:rPr>
              <w:t>成交</w:t>
            </w:r>
            <w:r>
              <w:rPr>
                <w:rFonts w:ascii="宋体" w:hAnsi="宋体" w:eastAsia="宋体"/>
                <w:bCs/>
                <w:sz w:val="24"/>
                <w:szCs w:val="24"/>
              </w:rPr>
              <w:t>条件的，由采购人取消成交资格，并做好项目后续工作</w:t>
            </w:r>
            <w:r>
              <w:rPr>
                <w:rFonts w:hint="eastAsia" w:ascii="宋体" w:hAnsi="宋体" w:eastAsia="宋体"/>
                <w:bCs/>
                <w:sz w:val="24"/>
                <w:szCs w:val="24"/>
              </w:rPr>
              <w:t>；</w:t>
            </w:r>
          </w:p>
          <w:p>
            <w:pP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5）成交供应商在</w:t>
            </w:r>
            <w:r>
              <w:rPr>
                <w:rFonts w:hint="eastAsia" w:ascii="宋体" w:hAnsi="宋体" w:eastAsia="宋体"/>
                <w:bCs/>
                <w:sz w:val="24"/>
                <w:szCs w:val="24"/>
              </w:rPr>
              <w:t>成交</w:t>
            </w:r>
            <w:r>
              <w:rPr>
                <w:rFonts w:ascii="宋体" w:hAnsi="宋体" w:eastAsia="宋体"/>
                <w:bCs/>
                <w:sz w:val="24"/>
                <w:szCs w:val="24"/>
              </w:rPr>
              <w:t>项目发生投诉、信访举报案件、履约存在争议时，拒绝协助配合执法部门调查案件的，采购人可以取消其成交资格或解除合同，并追究其违约责任</w:t>
            </w: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1</w:t>
            </w:r>
            <w:r>
              <w:rPr>
                <w:rFonts w:hint="eastAsia" w:ascii="宋体" w:hAnsi="宋体" w:eastAsia="宋体"/>
                <w:bCs/>
                <w:kern w:val="2"/>
                <w:lang w:val="en-US" w:eastAsia="zh-CN"/>
              </w:rPr>
              <w:t>7</w:t>
            </w:r>
          </w:p>
        </w:tc>
        <w:tc>
          <w:tcPr>
            <w:tcW w:w="2137" w:type="dxa"/>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b w:val="0"/>
                <w:sz w:val="24"/>
              </w:rPr>
              <w:t>解释权</w:t>
            </w:r>
          </w:p>
        </w:tc>
        <w:tc>
          <w:tcPr>
            <w:tcW w:w="5768" w:type="dxa"/>
            <w:vAlign w:val="center"/>
          </w:tcPr>
          <w:p>
            <w:pP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构成本</w:t>
            </w:r>
            <w:r>
              <w:rPr>
                <w:rFonts w:hint="eastAsia" w:ascii="宋体" w:hAnsi="宋体" w:eastAsia="宋体"/>
                <w:bCs/>
                <w:sz w:val="24"/>
                <w:szCs w:val="24"/>
              </w:rPr>
              <w:t>询价文件</w:t>
            </w:r>
            <w:r>
              <w:rPr>
                <w:rFonts w:ascii="宋体" w:hAnsi="宋体" w:eastAsia="宋体"/>
                <w:bCs/>
                <w:sz w:val="24"/>
                <w:szCs w:val="24"/>
              </w:rPr>
              <w:t>的各个组成文件应互为解释，互为说明；</w:t>
            </w:r>
          </w:p>
          <w:p>
            <w:pP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同一组成文件中就同一事项的规定或约定不一致的，以编排顺序在后者为准；</w:t>
            </w:r>
          </w:p>
          <w:p>
            <w:pP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如有不明确或不一致，构成合同文件组成内容的，以合同文件约定内容为准，且以专用合同条款约定的合同文件优先顺序解释；</w:t>
            </w:r>
          </w:p>
          <w:p>
            <w:pPr>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除</w:t>
            </w:r>
            <w:r>
              <w:rPr>
                <w:rFonts w:hint="eastAsia" w:ascii="宋体" w:hAnsi="宋体" w:eastAsia="宋体"/>
                <w:bCs/>
                <w:sz w:val="24"/>
                <w:szCs w:val="24"/>
              </w:rPr>
              <w:t>询价文件</w:t>
            </w:r>
            <w:r>
              <w:rPr>
                <w:rFonts w:ascii="宋体" w:hAnsi="宋体" w:eastAsia="宋体"/>
                <w:bCs/>
                <w:sz w:val="24"/>
                <w:szCs w:val="24"/>
              </w:rPr>
              <w:t>中有特别规定外，仅适用于</w:t>
            </w:r>
            <w:r>
              <w:rPr>
                <w:rFonts w:hint="eastAsia" w:ascii="宋体" w:hAnsi="宋体" w:eastAsia="宋体"/>
                <w:bCs/>
                <w:sz w:val="24"/>
                <w:szCs w:val="24"/>
              </w:rPr>
              <w:t>询价及响应文件提交</w:t>
            </w:r>
            <w:r>
              <w:rPr>
                <w:rFonts w:ascii="宋体" w:hAnsi="宋体" w:eastAsia="宋体"/>
                <w:bCs/>
                <w:sz w:val="24"/>
                <w:szCs w:val="24"/>
              </w:rPr>
              <w:t>阶段的规定，按</w:t>
            </w:r>
            <w:r>
              <w:rPr>
                <w:rFonts w:hint="eastAsia" w:ascii="宋体" w:hAnsi="宋体" w:eastAsia="宋体"/>
                <w:bCs/>
                <w:sz w:val="24"/>
                <w:szCs w:val="24"/>
              </w:rPr>
              <w:t>询价</w:t>
            </w:r>
            <w:r>
              <w:rPr>
                <w:rFonts w:ascii="宋体" w:hAnsi="宋体" w:eastAsia="宋体"/>
                <w:bCs/>
                <w:sz w:val="24"/>
                <w:szCs w:val="24"/>
              </w:rPr>
              <w:t>公告、</w:t>
            </w:r>
            <w:r>
              <w:rPr>
                <w:rFonts w:hint="eastAsia" w:ascii="宋体" w:hAnsi="宋体" w:eastAsia="宋体"/>
                <w:bCs/>
                <w:sz w:val="24"/>
                <w:szCs w:val="24"/>
              </w:rPr>
              <w:t>供应商</w:t>
            </w:r>
            <w:r>
              <w:rPr>
                <w:rFonts w:ascii="宋体" w:hAnsi="宋体" w:eastAsia="宋体"/>
                <w:bCs/>
                <w:sz w:val="24"/>
                <w:szCs w:val="24"/>
              </w:rPr>
              <w:t>须知、评</w:t>
            </w:r>
            <w:r>
              <w:rPr>
                <w:rFonts w:hint="eastAsia" w:ascii="宋体" w:hAnsi="宋体" w:eastAsia="宋体"/>
                <w:bCs/>
                <w:sz w:val="24"/>
                <w:szCs w:val="24"/>
              </w:rPr>
              <w:t>审方</w:t>
            </w:r>
            <w:r>
              <w:rPr>
                <w:rFonts w:ascii="宋体" w:hAnsi="宋体" w:eastAsia="宋体"/>
                <w:bCs/>
                <w:sz w:val="24"/>
                <w:szCs w:val="24"/>
              </w:rPr>
              <w:t>法</w:t>
            </w:r>
            <w:r>
              <w:rPr>
                <w:rFonts w:hint="eastAsia" w:ascii="宋体" w:hAnsi="宋体" w:eastAsia="宋体"/>
                <w:bCs/>
                <w:sz w:val="24"/>
                <w:szCs w:val="24"/>
              </w:rPr>
              <w:t>和标准</w:t>
            </w:r>
            <w:r>
              <w:rPr>
                <w:rFonts w:ascii="宋体" w:hAnsi="宋体" w:eastAsia="宋体"/>
                <w:bCs/>
                <w:sz w:val="24"/>
                <w:szCs w:val="24"/>
              </w:rPr>
              <w:t>、</w:t>
            </w:r>
            <w:r>
              <w:rPr>
                <w:rFonts w:hint="eastAsia" w:ascii="宋体" w:hAnsi="宋体" w:eastAsia="宋体"/>
                <w:bCs/>
                <w:sz w:val="24"/>
                <w:szCs w:val="24"/>
              </w:rPr>
              <w:t>响应</w:t>
            </w:r>
            <w:r>
              <w:rPr>
                <w:rFonts w:ascii="宋体" w:hAnsi="宋体" w:eastAsia="宋体"/>
                <w:bCs/>
                <w:sz w:val="24"/>
                <w:szCs w:val="24"/>
              </w:rPr>
              <w:t>文件格式的先后顺序解释；</w:t>
            </w:r>
          </w:p>
          <w:p>
            <w:pPr>
              <w:rPr>
                <w:rFonts w:ascii="宋体" w:hAnsi="宋体" w:eastAsia="宋体"/>
                <w:b/>
                <w:sz w:val="24"/>
              </w:rPr>
            </w:pPr>
            <w:r>
              <w:rPr>
                <w:rFonts w:hint="eastAsia" w:ascii="宋体" w:hAnsi="宋体" w:eastAsia="宋体"/>
                <w:bCs/>
                <w:sz w:val="24"/>
                <w:szCs w:val="24"/>
              </w:rPr>
              <w:t>（5）</w:t>
            </w:r>
            <w:r>
              <w:rPr>
                <w:rFonts w:ascii="宋体" w:hAnsi="宋体" w:eastAsia="宋体"/>
                <w:bCs/>
                <w:sz w:val="24"/>
                <w:szCs w:val="24"/>
              </w:rPr>
              <w:t>按本款前述规定仍不能形成结论的，由</w:t>
            </w:r>
            <w:r>
              <w:rPr>
                <w:rFonts w:hint="eastAsia" w:ascii="宋体" w:hAnsi="宋体" w:eastAsia="宋体"/>
                <w:bCs/>
                <w:sz w:val="24"/>
                <w:szCs w:val="24"/>
              </w:rPr>
              <w:t>采购</w:t>
            </w:r>
            <w:r>
              <w:rPr>
                <w:rFonts w:ascii="宋体" w:hAnsi="宋体" w:eastAsia="宋体"/>
                <w:bCs/>
                <w:sz w:val="24"/>
                <w:szCs w:val="24"/>
              </w:rPr>
              <w:t>人负责解释。</w:t>
            </w:r>
          </w:p>
        </w:tc>
      </w:tr>
    </w:tbl>
    <w:p>
      <w:pPr>
        <w:ind w:firstLine="437"/>
        <w:jc w:val="center"/>
        <w:outlineLvl w:val="2"/>
        <w:rPr>
          <w:rFonts w:ascii="宋体" w:hAnsi="宋体" w:eastAsia="宋体"/>
          <w:b/>
          <w:sz w:val="24"/>
        </w:rPr>
      </w:pPr>
      <w:r>
        <w:rPr>
          <w:rFonts w:ascii="宋体" w:hAnsi="宋体" w:eastAsia="宋体"/>
          <w:b/>
          <w:sz w:val="28"/>
        </w:rPr>
        <w:br w:type="page"/>
      </w:r>
      <w:r>
        <w:rPr>
          <w:rFonts w:hint="eastAsia" w:ascii="宋体" w:hAnsi="宋体" w:eastAsia="宋体"/>
          <w:b/>
          <w:sz w:val="24"/>
        </w:rPr>
        <w:t>二、</w:t>
      </w:r>
      <w:r>
        <w:rPr>
          <w:rFonts w:ascii="宋体" w:hAnsi="宋体" w:eastAsia="宋体"/>
          <w:b/>
          <w:sz w:val="24"/>
        </w:rPr>
        <w:t>供应商须知</w:t>
      </w:r>
      <w:r>
        <w:rPr>
          <w:rFonts w:hint="eastAsia" w:ascii="宋体" w:hAnsi="宋体" w:eastAsia="宋体"/>
          <w:b/>
          <w:sz w:val="24"/>
        </w:rPr>
        <w:t>正文</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w:t>
      </w:r>
      <w:r>
        <w:rPr>
          <w:rFonts w:hint="eastAsia" w:ascii="宋体" w:hAnsi="宋体" w:eastAsia="宋体"/>
          <w:b/>
          <w:sz w:val="24"/>
        </w:rPr>
        <w:t>适用范围</w:t>
      </w:r>
    </w:p>
    <w:p>
      <w:pPr>
        <w:spacing w:line="400" w:lineRule="exact"/>
        <w:ind w:firstLine="435"/>
        <w:rPr>
          <w:rFonts w:ascii="宋体" w:hAnsi="宋体" w:eastAsia="宋体"/>
          <w:sz w:val="24"/>
        </w:rPr>
      </w:pPr>
      <w:r>
        <w:rPr>
          <w:rFonts w:ascii="宋体" w:hAnsi="宋体" w:eastAsia="宋体"/>
          <w:sz w:val="24"/>
        </w:rPr>
        <w:t>1.1</w:t>
      </w:r>
      <w:r>
        <w:rPr>
          <w:rFonts w:hint="eastAsia" w:ascii="宋体" w:hAnsi="宋体" w:eastAsia="宋体"/>
          <w:sz w:val="24"/>
        </w:rPr>
        <w:t>本询价文件仅适用于本次询价所述的货物项目采购。</w:t>
      </w:r>
    </w:p>
    <w:p>
      <w:pPr>
        <w:spacing w:line="400" w:lineRule="exact"/>
        <w:ind w:firstLine="437"/>
        <w:outlineLvl w:val="3"/>
        <w:rPr>
          <w:rFonts w:ascii="宋体" w:hAnsi="宋体" w:eastAsia="宋体"/>
          <w:b/>
          <w:sz w:val="24"/>
        </w:rPr>
      </w:pPr>
      <w:r>
        <w:rPr>
          <w:rFonts w:hint="eastAsia" w:ascii="宋体" w:hAnsi="宋体" w:eastAsia="宋体"/>
          <w:b/>
          <w:sz w:val="24"/>
        </w:rPr>
        <w:t>2</w:t>
      </w:r>
      <w:r>
        <w:rPr>
          <w:rFonts w:ascii="宋体" w:hAnsi="宋体" w:eastAsia="宋体"/>
          <w:b/>
          <w:sz w:val="24"/>
        </w:rPr>
        <w:t>.</w:t>
      </w:r>
      <w:r>
        <w:rPr>
          <w:rFonts w:hint="eastAsia" w:ascii="宋体" w:hAnsi="宋体" w:eastAsia="宋体"/>
          <w:b/>
          <w:sz w:val="24"/>
        </w:rPr>
        <w:t>定义</w:t>
      </w:r>
    </w:p>
    <w:p>
      <w:pPr>
        <w:spacing w:line="400" w:lineRule="exact"/>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货物：</w:t>
      </w:r>
      <w:r>
        <w:rPr>
          <w:rFonts w:ascii="宋体" w:hAnsi="宋体" w:eastAsia="宋体"/>
          <w:sz w:val="24"/>
        </w:rPr>
        <w:t>是指各种形态和种类的物品，包括原材料、燃料、设备、产品等。</w:t>
      </w:r>
    </w:p>
    <w:p>
      <w:pPr>
        <w:spacing w:line="400" w:lineRule="exact"/>
        <w:ind w:firstLine="435"/>
        <w:rPr>
          <w:rFonts w:ascii="宋体" w:hAnsi="宋体" w:eastAsia="宋体"/>
          <w:sz w:val="24"/>
        </w:rPr>
      </w:pPr>
      <w:r>
        <w:rPr>
          <w:rFonts w:ascii="宋体" w:hAnsi="宋体" w:eastAsia="宋体"/>
          <w:sz w:val="24"/>
        </w:rPr>
        <w:t>2.2时限（年份、月份等）计算：系指从</w:t>
      </w:r>
      <w:r>
        <w:rPr>
          <w:rFonts w:hint="eastAsia" w:ascii="宋体" w:hAnsi="宋体" w:eastAsia="宋体"/>
          <w:sz w:val="24"/>
        </w:rPr>
        <w:t>响应文件提交截止</w:t>
      </w:r>
      <w:r>
        <w:rPr>
          <w:rFonts w:ascii="宋体" w:hAnsi="宋体" w:eastAsia="宋体"/>
          <w:sz w:val="24"/>
        </w:rPr>
        <w:t>之日向前追溯X年/月（“X”为“一”及以后整数）起算。</w:t>
      </w:r>
    </w:p>
    <w:p>
      <w:pPr>
        <w:spacing w:line="400" w:lineRule="exact"/>
        <w:ind w:firstLine="435"/>
        <w:rPr>
          <w:rFonts w:ascii="宋体" w:hAnsi="宋体" w:eastAsia="宋体"/>
          <w:sz w:val="24"/>
        </w:rPr>
      </w:pPr>
      <w:r>
        <w:rPr>
          <w:rFonts w:ascii="宋体" w:hAnsi="宋体" w:eastAsia="宋体"/>
          <w:sz w:val="24"/>
        </w:rPr>
        <w:t>2.3业绩：除非本询价文件</w:t>
      </w:r>
      <w:r>
        <w:rPr>
          <w:rFonts w:hint="eastAsia" w:ascii="宋体" w:hAnsi="宋体" w:eastAsia="宋体"/>
          <w:sz w:val="24"/>
        </w:rPr>
        <w:t>中</w:t>
      </w:r>
      <w:r>
        <w:rPr>
          <w:rFonts w:ascii="宋体" w:hAnsi="宋体" w:eastAsia="宋体"/>
          <w:sz w:val="24"/>
        </w:rPr>
        <w:t>另有规定，业绩系指符合本询价文件规定的与最终用户签订的合同。</w:t>
      </w:r>
      <w:r>
        <w:rPr>
          <w:rFonts w:hint="eastAsia" w:ascii="宋体" w:hAnsi="宋体" w:eastAsia="宋体"/>
          <w:sz w:val="24"/>
        </w:rPr>
        <w:t>供应商</w:t>
      </w:r>
      <w:r>
        <w:rPr>
          <w:rFonts w:ascii="宋体" w:hAnsi="宋体" w:eastAsia="宋体"/>
          <w:sz w:val="24"/>
        </w:rPr>
        <w:t>与其关联公司（如母公司、控股公司、分公司、子公司、同一法定代表人的公司等）之间签订的合同，均不予认可。</w:t>
      </w:r>
    </w:p>
    <w:p>
      <w:pPr>
        <w:spacing w:line="400" w:lineRule="exact"/>
        <w:ind w:firstLine="435"/>
        <w:rPr>
          <w:rFonts w:ascii="宋体" w:hAnsi="宋体" w:eastAsia="宋体"/>
          <w:sz w:val="24"/>
        </w:rPr>
      </w:pPr>
      <w:r>
        <w:rPr>
          <w:rFonts w:ascii="宋体" w:hAnsi="宋体" w:eastAsia="宋体"/>
          <w:sz w:val="24"/>
        </w:rPr>
        <w:t>除非本询价文件</w:t>
      </w:r>
      <w:r>
        <w:rPr>
          <w:rFonts w:hint="eastAsia" w:ascii="宋体" w:hAnsi="宋体" w:eastAsia="宋体"/>
          <w:sz w:val="24"/>
        </w:rPr>
        <w:t>中</w:t>
      </w:r>
      <w:r>
        <w:rPr>
          <w:rFonts w:ascii="宋体" w:hAnsi="宋体" w:eastAsia="宋体"/>
          <w:sz w:val="24"/>
        </w:rPr>
        <w:t>另有规定，否则业绩</w:t>
      </w:r>
      <w:r>
        <w:rPr>
          <w:rFonts w:hint="eastAsia" w:ascii="宋体" w:hAnsi="宋体" w:eastAsia="宋体"/>
          <w:sz w:val="24"/>
        </w:rPr>
        <w:t>均为已供货</w:t>
      </w:r>
      <w:r>
        <w:rPr>
          <w:rFonts w:ascii="宋体" w:hAnsi="宋体" w:eastAsia="宋体"/>
          <w:sz w:val="24"/>
        </w:rPr>
        <w:t>（安装）完毕的</w:t>
      </w:r>
      <w:r>
        <w:rPr>
          <w:rFonts w:hint="eastAsia" w:ascii="宋体" w:hAnsi="宋体" w:eastAsia="宋体"/>
          <w:sz w:val="24"/>
        </w:rPr>
        <w:t>业绩，业绩</w:t>
      </w:r>
      <w:r>
        <w:rPr>
          <w:rFonts w:ascii="宋体" w:hAnsi="宋体" w:eastAsia="宋体"/>
          <w:sz w:val="24"/>
        </w:rPr>
        <w:t>时间均以合同签订之日为追溯</w:t>
      </w:r>
      <w:r>
        <w:rPr>
          <w:rFonts w:hint="eastAsia" w:ascii="宋体" w:hAnsi="宋体" w:eastAsia="宋体"/>
          <w:sz w:val="24"/>
        </w:rPr>
        <w:t>节</w:t>
      </w:r>
      <w:r>
        <w:rPr>
          <w:rFonts w:ascii="宋体" w:hAnsi="宋体" w:eastAsia="宋体"/>
          <w:sz w:val="24"/>
        </w:rPr>
        <w:t>点。</w:t>
      </w:r>
    </w:p>
    <w:p>
      <w:pPr>
        <w:spacing w:line="400" w:lineRule="exact"/>
        <w:ind w:firstLine="437"/>
        <w:outlineLvl w:val="3"/>
        <w:rPr>
          <w:rFonts w:ascii="宋体" w:hAnsi="宋体" w:eastAsia="宋体"/>
          <w:b/>
          <w:sz w:val="24"/>
        </w:rPr>
      </w:pPr>
      <w:r>
        <w:rPr>
          <w:rFonts w:hint="eastAsia" w:ascii="宋体" w:hAnsi="宋体" w:eastAsia="宋体"/>
          <w:b/>
          <w:sz w:val="24"/>
        </w:rPr>
        <w:t>3</w:t>
      </w:r>
      <w:r>
        <w:rPr>
          <w:rFonts w:ascii="宋体" w:hAnsi="宋体" w:eastAsia="宋体"/>
          <w:b/>
          <w:sz w:val="24"/>
        </w:rPr>
        <w:t>.</w:t>
      </w:r>
      <w:r>
        <w:rPr>
          <w:rFonts w:hint="eastAsia" w:ascii="宋体" w:hAnsi="宋体" w:eastAsia="宋体"/>
          <w:b/>
          <w:sz w:val="24"/>
        </w:rPr>
        <w:t>采购人、及供应商</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.1采购人：是指依法开展采购活动的国家机关、事业单位、团体组织</w:t>
      </w:r>
      <w:r>
        <w:rPr>
          <w:rFonts w:hint="eastAsia" w:ascii="宋体" w:hAnsi="宋体" w:eastAsia="宋体"/>
          <w:sz w:val="24"/>
        </w:rPr>
        <w:t>及企业</w:t>
      </w:r>
      <w:r>
        <w:rPr>
          <w:rFonts w:ascii="宋体" w:hAnsi="宋体" w:eastAsia="宋体"/>
          <w:sz w:val="24"/>
        </w:rPr>
        <w:t>单位等。</w:t>
      </w:r>
      <w:r>
        <w:rPr>
          <w:rFonts w:hint="eastAsia" w:ascii="宋体" w:hAnsi="宋体" w:eastAsia="宋体"/>
          <w:sz w:val="24"/>
        </w:rPr>
        <w:t>本项目的采购人见</w:t>
      </w:r>
      <w:r>
        <w:rPr>
          <w:rFonts w:hint="eastAsia" w:ascii="宋体" w:hAnsi="宋体" w:eastAsia="宋体"/>
          <w:sz w:val="24"/>
          <w:u w:val="single"/>
        </w:rPr>
        <w:t>供应商须知前附表</w:t>
      </w:r>
      <w:r>
        <w:rPr>
          <w:rFonts w:hint="eastAsia" w:ascii="宋体" w:hAnsi="宋体" w:eastAsia="宋体"/>
          <w:sz w:val="24"/>
        </w:rPr>
        <w:t>。</w:t>
      </w:r>
    </w:p>
    <w:p>
      <w:pPr>
        <w:spacing w:line="400" w:lineRule="exact"/>
        <w:ind w:firstLine="435"/>
        <w:rPr>
          <w:rFonts w:ascii="宋体" w:hAnsi="宋体" w:eastAsia="宋体"/>
          <w:sz w:val="24"/>
        </w:rPr>
      </w:pPr>
      <w:r>
        <w:rPr>
          <w:rFonts w:ascii="宋体" w:hAnsi="宋体" w:eastAsia="宋体"/>
          <w:sz w:val="24"/>
        </w:rPr>
        <w:t>3.</w:t>
      </w:r>
      <w:r>
        <w:rPr>
          <w:rFonts w:hint="eastAsia" w:ascii="宋体" w:hAnsi="宋体" w:eastAsia="宋体"/>
          <w:sz w:val="24"/>
          <w:lang w:val="en-US" w:eastAsia="zh-CN"/>
        </w:rPr>
        <w:t>2</w:t>
      </w:r>
      <w:r>
        <w:rPr>
          <w:rFonts w:ascii="宋体" w:hAnsi="宋体" w:eastAsia="宋体"/>
          <w:sz w:val="24"/>
        </w:rPr>
        <w:t>监督管理部门：</w:t>
      </w:r>
      <w:r>
        <w:rPr>
          <w:rFonts w:hint="eastAsia" w:ascii="宋体" w:hAnsi="宋体" w:eastAsia="宋体"/>
          <w:sz w:val="24"/>
        </w:rPr>
        <w:t>是指与本采购活动有关的监督管理职责的机构。</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3</w:t>
      </w:r>
      <w:r>
        <w:rPr>
          <w:rFonts w:ascii="宋体" w:hAnsi="宋体" w:eastAsia="宋体"/>
          <w:sz w:val="24"/>
        </w:rPr>
        <w:t>供应商：是指向采购人提供货物、工程或者服务的法人、非法人组织或者自然人。</w:t>
      </w:r>
      <w:r>
        <w:rPr>
          <w:rFonts w:hint="eastAsia" w:ascii="宋体" w:hAnsi="宋体" w:eastAsia="宋体"/>
          <w:sz w:val="24"/>
        </w:rPr>
        <w:t>分支机构不得参加采购活动，但银行、保险、石油石化、电力、电信等特殊行业除外。</w:t>
      </w:r>
      <w:r>
        <w:rPr>
          <w:rFonts w:ascii="宋体" w:hAnsi="宋体" w:eastAsia="宋体"/>
          <w:sz w:val="24"/>
        </w:rPr>
        <w:t>本项目的供应商及其</w:t>
      </w:r>
      <w:r>
        <w:rPr>
          <w:rFonts w:hint="eastAsia" w:ascii="宋体" w:hAnsi="宋体" w:eastAsia="宋体"/>
          <w:sz w:val="24"/>
        </w:rPr>
        <w:t>提供的</w:t>
      </w:r>
      <w:r>
        <w:rPr>
          <w:rFonts w:ascii="宋体" w:hAnsi="宋体" w:eastAsia="宋体"/>
          <w:sz w:val="24"/>
        </w:rPr>
        <w:t>货物须满足以下条件：</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3</w:t>
      </w:r>
      <w:r>
        <w:rPr>
          <w:rFonts w:ascii="宋体" w:hAnsi="宋体" w:eastAsia="宋体"/>
          <w:sz w:val="24"/>
        </w:rPr>
        <w:t>.</w:t>
      </w:r>
      <w:r>
        <w:rPr>
          <w:rFonts w:hint="eastAsia" w:ascii="宋体" w:hAnsi="宋体" w:eastAsia="宋体"/>
          <w:sz w:val="24"/>
          <w:lang w:val="en-US" w:eastAsia="zh-CN"/>
        </w:rPr>
        <w:t>1</w:t>
      </w:r>
      <w:r>
        <w:rPr>
          <w:rFonts w:ascii="宋体" w:hAnsi="宋体" w:eastAsia="宋体"/>
          <w:sz w:val="24"/>
        </w:rPr>
        <w:t>在中华人民共和国境内注册，能够独立承担民事责任，有生产或供应能力的本国供应商。</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3</w:t>
      </w:r>
      <w:r>
        <w:rPr>
          <w:rFonts w:ascii="宋体" w:hAnsi="宋体" w:eastAsia="宋体"/>
          <w:sz w:val="24"/>
        </w:rPr>
        <w:t>.</w:t>
      </w:r>
      <w:r>
        <w:rPr>
          <w:rFonts w:hint="eastAsia" w:ascii="宋体" w:hAnsi="宋体" w:eastAsia="宋体"/>
          <w:sz w:val="24"/>
          <w:lang w:val="en-US" w:eastAsia="zh-CN"/>
        </w:rPr>
        <w:t>2</w:t>
      </w:r>
      <w:r>
        <w:rPr>
          <w:rFonts w:ascii="宋体" w:hAnsi="宋体" w:eastAsia="宋体"/>
          <w:sz w:val="24"/>
        </w:rPr>
        <w:t>以认可的方式获得了本项目的询价文件。</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3</w:t>
      </w:r>
      <w:r>
        <w:rPr>
          <w:rFonts w:ascii="宋体" w:hAnsi="宋体" w:eastAsia="宋体"/>
          <w:sz w:val="24"/>
        </w:rPr>
        <w:t>.</w:t>
      </w:r>
      <w:r>
        <w:rPr>
          <w:rFonts w:hint="eastAsia" w:ascii="宋体" w:hAnsi="宋体" w:eastAsia="宋体"/>
          <w:sz w:val="24"/>
          <w:lang w:val="en-US" w:eastAsia="zh-CN"/>
        </w:rPr>
        <w:t>3</w:t>
      </w:r>
      <w:r>
        <w:rPr>
          <w:rFonts w:ascii="宋体" w:hAnsi="宋体" w:eastAsia="宋体"/>
          <w:sz w:val="24"/>
        </w:rPr>
        <w:t>若</w:t>
      </w:r>
      <w:r>
        <w:rPr>
          <w:rFonts w:hint="eastAsia" w:ascii="宋体" w:hAnsi="宋体" w:eastAsia="宋体"/>
          <w:sz w:val="24"/>
          <w:u w:val="single"/>
        </w:rPr>
        <w:t>供应商须知前附表</w:t>
      </w:r>
      <w:r>
        <w:rPr>
          <w:rFonts w:ascii="宋体" w:hAnsi="宋体" w:eastAsia="宋体"/>
          <w:sz w:val="24"/>
        </w:rPr>
        <w:t>中写明允许采购进口产品，供应商应保证所投产品可履行合法报通关手续进入中国关境内。</w:t>
      </w:r>
    </w:p>
    <w:p>
      <w:pPr>
        <w:spacing w:line="400" w:lineRule="exact"/>
        <w:ind w:firstLine="435"/>
        <w:rPr>
          <w:rFonts w:ascii="宋体" w:hAnsi="宋体" w:eastAsia="宋体"/>
          <w:sz w:val="24"/>
        </w:rPr>
      </w:pPr>
      <w:r>
        <w:rPr>
          <w:rFonts w:hint="eastAsia" w:ascii="宋体" w:hAnsi="宋体" w:eastAsia="宋体"/>
          <w:sz w:val="24"/>
        </w:rPr>
        <w:t>若</w:t>
      </w:r>
      <w:r>
        <w:rPr>
          <w:rFonts w:hint="eastAsia" w:ascii="宋体" w:hAnsi="宋体" w:eastAsia="宋体"/>
          <w:sz w:val="24"/>
          <w:u w:val="single"/>
        </w:rPr>
        <w:t>供应商须知前附表</w:t>
      </w:r>
      <w:r>
        <w:rPr>
          <w:rFonts w:hint="eastAsia" w:ascii="宋体" w:hAnsi="宋体" w:eastAsia="宋体"/>
          <w:sz w:val="24"/>
        </w:rPr>
        <w:t>中未写明允许采购进口产品，如供应商所投产品为进口产品，</w:t>
      </w:r>
      <w:r>
        <w:rPr>
          <w:rFonts w:hint="eastAsia" w:ascii="宋体" w:hAnsi="宋体" w:eastAsia="宋体"/>
          <w:b/>
          <w:sz w:val="24"/>
        </w:rPr>
        <w:t>响应无效</w:t>
      </w:r>
      <w:r>
        <w:rPr>
          <w:rFonts w:hint="eastAsia"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若</w:t>
      </w:r>
      <w:r>
        <w:rPr>
          <w:rFonts w:hint="eastAsia" w:ascii="宋体" w:hAnsi="宋体" w:eastAsia="宋体"/>
          <w:sz w:val="24"/>
          <w:u w:val="single"/>
        </w:rPr>
        <w:t>供应商须知前附表</w:t>
      </w:r>
      <w:r>
        <w:rPr>
          <w:rFonts w:ascii="宋体" w:hAnsi="宋体" w:eastAsia="宋体"/>
          <w:sz w:val="24"/>
        </w:rPr>
        <w:t>中允许联合体</w:t>
      </w:r>
      <w:r>
        <w:rPr>
          <w:rFonts w:hint="eastAsia" w:ascii="宋体" w:hAnsi="宋体" w:eastAsia="宋体"/>
          <w:sz w:val="24"/>
        </w:rPr>
        <w:t>报价</w:t>
      </w:r>
      <w:r>
        <w:rPr>
          <w:rFonts w:ascii="宋体" w:hAnsi="宋体" w:eastAsia="宋体"/>
          <w:sz w:val="24"/>
        </w:rPr>
        <w:t>，对联合体规定如下：</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.1两个以上供应商可以组成一个联合体，以一个供应商的身份</w:t>
      </w:r>
      <w:r>
        <w:rPr>
          <w:rFonts w:hint="eastAsia" w:ascii="宋体" w:hAnsi="宋体" w:eastAsia="宋体"/>
          <w:sz w:val="24"/>
        </w:rPr>
        <w:t>参加采购</w:t>
      </w:r>
      <w:r>
        <w:rPr>
          <w:rFonts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.2采购人根据采购项目对供应商的特殊要求，联合体中至少应当有一方符合相关规定。</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.3联合体各方应签订</w:t>
      </w:r>
      <w:r>
        <w:rPr>
          <w:rFonts w:hint="eastAsia" w:ascii="宋体" w:hAnsi="宋体" w:eastAsia="宋体"/>
          <w:sz w:val="24"/>
        </w:rPr>
        <w:t>联合体</w:t>
      </w:r>
      <w:r>
        <w:rPr>
          <w:rFonts w:ascii="宋体" w:hAnsi="宋体" w:eastAsia="宋体"/>
          <w:sz w:val="24"/>
        </w:rPr>
        <w:t>协议，明确约定联合体各方承担的工作和相应的责任，并将</w:t>
      </w:r>
      <w:r>
        <w:rPr>
          <w:rFonts w:hint="eastAsia" w:ascii="宋体" w:hAnsi="宋体" w:eastAsia="宋体"/>
          <w:sz w:val="24"/>
        </w:rPr>
        <w:t>联合体</w:t>
      </w:r>
      <w:r>
        <w:rPr>
          <w:rFonts w:ascii="宋体" w:hAnsi="宋体" w:eastAsia="宋体"/>
          <w:sz w:val="24"/>
        </w:rPr>
        <w:t>协议作为响应文件</w:t>
      </w:r>
      <w:r>
        <w:rPr>
          <w:rFonts w:hint="eastAsia" w:ascii="宋体" w:hAnsi="宋体" w:eastAsia="宋体"/>
          <w:sz w:val="24"/>
        </w:rPr>
        <w:t>的</w:t>
      </w:r>
      <w:r>
        <w:rPr>
          <w:rFonts w:ascii="宋体" w:hAnsi="宋体" w:eastAsia="宋体"/>
          <w:sz w:val="24"/>
        </w:rPr>
        <w:t>一部分提交。</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.4</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.5以联合体形式参加采购活动的，联合体各方不得再单独参加或者与其他供应商另外组成联合体参加本项目采购活动，否则相关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.6对联合体的其他资格要求见</w:t>
      </w:r>
      <w:r>
        <w:rPr>
          <w:rFonts w:hint="eastAsia" w:ascii="宋体" w:hAnsi="宋体" w:eastAsia="宋体"/>
          <w:sz w:val="24"/>
          <w:u w:val="single"/>
        </w:rPr>
        <w:t>供应商资格</w:t>
      </w:r>
      <w:r>
        <w:rPr>
          <w:rFonts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5</w:t>
      </w:r>
      <w:r>
        <w:rPr>
          <w:rFonts w:ascii="宋体" w:hAnsi="宋体" w:eastAsia="宋体"/>
          <w:sz w:val="24"/>
        </w:rPr>
        <w:t>单位负责人为同一人或者存在直接控股、管理关系的不同供应商，</w:t>
      </w:r>
      <w:r>
        <w:rPr>
          <w:rFonts w:hint="eastAsia" w:ascii="宋体" w:hAnsi="宋体" w:eastAsia="宋体"/>
          <w:sz w:val="24"/>
        </w:rPr>
        <w:t>不得参加同一合同项下的采购活动。否则</w:t>
      </w:r>
      <w:r>
        <w:rPr>
          <w:rFonts w:hint="eastAsia" w:ascii="宋体" w:hAnsi="宋体" w:eastAsia="宋体"/>
          <w:b/>
          <w:sz w:val="24"/>
        </w:rPr>
        <w:t>响应</w:t>
      </w:r>
      <w:r>
        <w:rPr>
          <w:rFonts w:ascii="宋体" w:hAnsi="宋体" w:eastAsia="宋体"/>
          <w:b/>
          <w:sz w:val="24"/>
        </w:rPr>
        <w:t>无效</w:t>
      </w:r>
      <w:r>
        <w:rPr>
          <w:rFonts w:hint="eastAsia"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lang w:val="en-US" w:eastAsia="zh-CN"/>
        </w:rPr>
        <w:t>6</w:t>
      </w:r>
      <w:r>
        <w:rPr>
          <w:rFonts w:ascii="宋体" w:hAnsi="宋体" w:eastAsia="宋体"/>
          <w:sz w:val="24"/>
        </w:rPr>
        <w:t>为本项目提供过整体设计、规范编制或者项目管理、监理、检测等服务的供应商，不得再参加本项目上述服务以外的其他采购活动。</w:t>
      </w:r>
      <w:bookmarkStart w:id="4" w:name="_Hlk13431092"/>
      <w:r>
        <w:rPr>
          <w:rFonts w:ascii="宋体" w:hAnsi="宋体" w:eastAsia="宋体"/>
          <w:sz w:val="24"/>
        </w:rPr>
        <w:t>否则</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bookmarkEnd w:id="4"/>
    </w:p>
    <w:p>
      <w:pPr>
        <w:spacing w:line="400" w:lineRule="exact"/>
        <w:ind w:firstLine="437"/>
        <w:outlineLvl w:val="3"/>
        <w:rPr>
          <w:rFonts w:ascii="宋体" w:hAnsi="宋体" w:eastAsia="宋体"/>
          <w:b/>
          <w:sz w:val="24"/>
        </w:rPr>
      </w:pPr>
      <w:r>
        <w:rPr>
          <w:rFonts w:hint="eastAsia" w:ascii="宋体" w:hAnsi="宋体" w:eastAsia="宋体"/>
          <w:b/>
          <w:sz w:val="24"/>
        </w:rPr>
        <w:t>4</w:t>
      </w:r>
      <w:r>
        <w:rPr>
          <w:rFonts w:ascii="宋体" w:hAnsi="宋体" w:eastAsia="宋体"/>
          <w:b/>
          <w:sz w:val="24"/>
        </w:rPr>
        <w:t>.</w:t>
      </w:r>
      <w:r>
        <w:rPr>
          <w:rFonts w:hint="eastAsia" w:ascii="宋体" w:hAnsi="宋体" w:eastAsia="宋体"/>
          <w:b/>
          <w:sz w:val="24"/>
        </w:rPr>
        <w:t>资金来源</w:t>
      </w:r>
    </w:p>
    <w:p>
      <w:pPr>
        <w:spacing w:line="400" w:lineRule="exact"/>
        <w:ind w:firstLine="435"/>
        <w:rPr>
          <w:rFonts w:ascii="宋体" w:hAnsi="宋体" w:eastAsia="宋体"/>
          <w:sz w:val="24"/>
        </w:rPr>
      </w:pPr>
      <w:r>
        <w:rPr>
          <w:rFonts w:hint="eastAsia" w:ascii="宋体" w:hAnsi="宋体" w:eastAsia="宋体"/>
          <w:sz w:val="24"/>
        </w:rPr>
        <w:t>4</w:t>
      </w:r>
      <w:r>
        <w:rPr>
          <w:rFonts w:ascii="宋体" w:hAnsi="宋体" w:eastAsia="宋体"/>
          <w:sz w:val="24"/>
        </w:rPr>
        <w:t>.1</w:t>
      </w:r>
      <w:r>
        <w:rPr>
          <w:rFonts w:hint="eastAsia" w:ascii="宋体" w:hAnsi="宋体" w:eastAsia="宋体"/>
          <w:sz w:val="24"/>
        </w:rPr>
        <w:t>本项目的采购人已获得足以支付本次采购后所签订的合同项下的资金。</w:t>
      </w:r>
    </w:p>
    <w:p>
      <w:pPr>
        <w:spacing w:line="400" w:lineRule="exact"/>
        <w:ind w:firstLine="435"/>
        <w:rPr>
          <w:rFonts w:ascii="宋体" w:hAnsi="宋体" w:eastAsia="宋体"/>
          <w:sz w:val="24"/>
        </w:rPr>
      </w:pPr>
      <w:bookmarkStart w:id="5" w:name="_Hlk11702998"/>
      <w:r>
        <w:rPr>
          <w:rFonts w:hint="eastAsia" w:ascii="宋体" w:hAnsi="宋体" w:eastAsia="宋体"/>
          <w:sz w:val="24"/>
        </w:rPr>
        <w:t>4.2项目预算金额见</w:t>
      </w:r>
      <w:r>
        <w:rPr>
          <w:rFonts w:hint="eastAsia" w:ascii="宋体" w:hAnsi="宋体" w:eastAsia="宋体"/>
          <w:sz w:val="24"/>
          <w:u w:val="single"/>
        </w:rPr>
        <w:t>询价公告</w:t>
      </w:r>
      <w:r>
        <w:rPr>
          <w:rFonts w:hint="eastAsia" w:ascii="宋体" w:hAnsi="宋体" w:eastAsia="宋体"/>
          <w:sz w:val="24"/>
        </w:rPr>
        <w:t>。</w:t>
      </w:r>
    </w:p>
    <w:bookmarkEnd w:id="5"/>
    <w:p>
      <w:pPr>
        <w:spacing w:line="400" w:lineRule="exact"/>
        <w:ind w:firstLine="437"/>
        <w:outlineLvl w:val="3"/>
        <w:rPr>
          <w:rFonts w:ascii="宋体" w:hAnsi="宋体" w:eastAsia="宋体"/>
          <w:b/>
          <w:sz w:val="24"/>
        </w:rPr>
      </w:pPr>
      <w:r>
        <w:rPr>
          <w:rFonts w:hint="eastAsia" w:ascii="宋体" w:hAnsi="宋体" w:eastAsia="宋体"/>
          <w:b/>
          <w:sz w:val="24"/>
        </w:rPr>
        <w:t>5</w:t>
      </w:r>
      <w:r>
        <w:rPr>
          <w:rFonts w:ascii="宋体" w:hAnsi="宋体" w:eastAsia="宋体"/>
          <w:b/>
          <w:sz w:val="24"/>
        </w:rPr>
        <w:t>.</w:t>
      </w:r>
      <w:r>
        <w:rPr>
          <w:rFonts w:hint="eastAsia" w:ascii="宋体" w:hAnsi="宋体" w:eastAsia="宋体"/>
          <w:b/>
          <w:sz w:val="24"/>
        </w:rPr>
        <w:t>费用</w:t>
      </w:r>
    </w:p>
    <w:p>
      <w:pPr>
        <w:spacing w:line="400" w:lineRule="exact"/>
        <w:ind w:firstLine="435"/>
        <w:rPr>
          <w:rFonts w:ascii="宋体" w:hAnsi="宋体" w:eastAsia="宋体"/>
          <w:sz w:val="24"/>
        </w:rPr>
      </w:pPr>
      <w:r>
        <w:rPr>
          <w:rFonts w:hint="eastAsia" w:ascii="宋体" w:hAnsi="宋体" w:eastAsia="宋体"/>
          <w:sz w:val="24"/>
        </w:rPr>
        <w:t>不论询价的结果如何，供应商应承担所有与准备和参加询价有关的费用。</w:t>
      </w:r>
    </w:p>
    <w:p>
      <w:pPr>
        <w:spacing w:line="400" w:lineRule="exact"/>
        <w:ind w:firstLine="437"/>
        <w:outlineLvl w:val="3"/>
        <w:rPr>
          <w:rFonts w:ascii="宋体" w:hAnsi="宋体" w:eastAsia="宋体"/>
          <w:b/>
          <w:sz w:val="24"/>
        </w:rPr>
      </w:pPr>
      <w:r>
        <w:rPr>
          <w:rFonts w:hint="eastAsia" w:ascii="宋体" w:hAnsi="宋体" w:eastAsia="宋体"/>
          <w:b/>
          <w:sz w:val="24"/>
        </w:rPr>
        <w:t>6</w:t>
      </w:r>
      <w:r>
        <w:rPr>
          <w:rFonts w:ascii="宋体" w:hAnsi="宋体" w:eastAsia="宋体"/>
          <w:b/>
          <w:sz w:val="24"/>
        </w:rPr>
        <w:t>.</w:t>
      </w:r>
      <w:r>
        <w:rPr>
          <w:rFonts w:hint="eastAsia" w:ascii="宋体" w:hAnsi="宋体" w:eastAsia="宋体"/>
          <w:b/>
          <w:sz w:val="24"/>
        </w:rPr>
        <w:t>适用法律</w:t>
      </w:r>
    </w:p>
    <w:p>
      <w:pPr>
        <w:spacing w:line="400" w:lineRule="exact"/>
        <w:ind w:firstLine="435"/>
        <w:rPr>
          <w:rFonts w:ascii="宋体" w:hAnsi="宋体" w:eastAsia="宋体"/>
          <w:sz w:val="24"/>
        </w:rPr>
      </w:pPr>
      <w:r>
        <w:rPr>
          <w:rFonts w:hint="eastAsia" w:ascii="宋体" w:hAnsi="宋体" w:eastAsia="宋体"/>
          <w:sz w:val="24"/>
        </w:rPr>
        <w:t>本项目采购人、、供应商、询价小组的相关行为均受相关法律法规及本询价文件有关规定的约束，其权利受到上述法律法规的保护。</w:t>
      </w:r>
    </w:p>
    <w:p>
      <w:pPr>
        <w:spacing w:line="400" w:lineRule="exact"/>
        <w:ind w:firstLine="437"/>
        <w:outlineLvl w:val="3"/>
        <w:rPr>
          <w:rFonts w:ascii="宋体" w:hAnsi="宋体" w:eastAsia="宋体"/>
          <w:b/>
          <w:sz w:val="24"/>
        </w:rPr>
      </w:pPr>
      <w:r>
        <w:rPr>
          <w:rFonts w:hint="eastAsia" w:ascii="宋体" w:hAnsi="宋体" w:eastAsia="宋体"/>
          <w:b/>
          <w:sz w:val="24"/>
        </w:rPr>
        <w:t>7</w:t>
      </w:r>
      <w:r>
        <w:rPr>
          <w:rFonts w:ascii="宋体" w:hAnsi="宋体" w:eastAsia="宋体"/>
          <w:b/>
          <w:sz w:val="24"/>
        </w:rPr>
        <w:t>.</w:t>
      </w:r>
      <w:r>
        <w:rPr>
          <w:rFonts w:hint="eastAsia" w:ascii="宋体" w:hAnsi="宋体" w:eastAsia="宋体"/>
          <w:b/>
          <w:sz w:val="24"/>
        </w:rPr>
        <w:t>询价文件构成</w:t>
      </w:r>
    </w:p>
    <w:p>
      <w:pPr>
        <w:spacing w:line="400" w:lineRule="exact"/>
        <w:ind w:firstLine="435"/>
        <w:rPr>
          <w:rFonts w:ascii="宋体" w:hAnsi="宋体" w:eastAsia="宋体"/>
          <w:sz w:val="24"/>
        </w:rPr>
      </w:pPr>
      <w:r>
        <w:rPr>
          <w:rFonts w:hint="eastAsia" w:ascii="宋体" w:hAnsi="宋体" w:eastAsia="宋体"/>
          <w:sz w:val="24"/>
        </w:rPr>
        <w:t>7.1询价文件包括下列内容：</w:t>
      </w:r>
    </w:p>
    <w:p>
      <w:pPr>
        <w:spacing w:line="400" w:lineRule="exact"/>
        <w:ind w:firstLine="767" w:firstLineChars="350"/>
        <w:rPr>
          <w:rFonts w:ascii="宋体" w:hAnsi="宋体" w:eastAsia="宋体"/>
          <w:sz w:val="24"/>
        </w:rPr>
      </w:pPr>
      <w:r>
        <w:rPr>
          <w:rFonts w:hint="eastAsia" w:ascii="宋体" w:hAnsi="宋体" w:eastAsia="宋体"/>
          <w:sz w:val="24"/>
        </w:rPr>
        <w:t>第一章</w:t>
      </w:r>
      <w:r>
        <w:rPr>
          <w:rFonts w:ascii="宋体" w:hAnsi="宋体" w:eastAsia="宋体"/>
          <w:sz w:val="24"/>
        </w:rPr>
        <w:t xml:space="preserve">  </w:t>
      </w:r>
      <w:r>
        <w:rPr>
          <w:rFonts w:hint="eastAsia" w:ascii="宋体" w:hAnsi="宋体" w:eastAsia="宋体"/>
          <w:sz w:val="24"/>
        </w:rPr>
        <w:t>询价</w:t>
      </w:r>
      <w:r>
        <w:rPr>
          <w:rFonts w:ascii="宋体" w:hAnsi="宋体" w:eastAsia="宋体"/>
          <w:sz w:val="24"/>
        </w:rPr>
        <w:t>公告</w:t>
      </w:r>
    </w:p>
    <w:p>
      <w:pPr>
        <w:spacing w:line="400" w:lineRule="exact"/>
        <w:ind w:firstLine="767" w:firstLineChars="350"/>
        <w:rPr>
          <w:rFonts w:ascii="宋体" w:hAnsi="宋体" w:eastAsia="宋体"/>
          <w:sz w:val="24"/>
        </w:rPr>
      </w:pPr>
      <w:r>
        <w:rPr>
          <w:rFonts w:hint="eastAsia" w:ascii="宋体" w:hAnsi="宋体" w:eastAsia="宋体"/>
          <w:sz w:val="24"/>
        </w:rPr>
        <w:t>第二章</w:t>
      </w:r>
      <w:r>
        <w:rPr>
          <w:rFonts w:ascii="宋体" w:hAnsi="宋体" w:eastAsia="宋体"/>
          <w:sz w:val="24"/>
        </w:rPr>
        <w:t xml:space="preserve">  供应商须知</w:t>
      </w:r>
    </w:p>
    <w:p>
      <w:pPr>
        <w:spacing w:line="400" w:lineRule="exact"/>
        <w:ind w:firstLine="767" w:firstLineChars="350"/>
        <w:rPr>
          <w:rFonts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pPr>
        <w:spacing w:line="400" w:lineRule="exact"/>
        <w:ind w:firstLine="767" w:firstLineChars="350"/>
        <w:rPr>
          <w:rFonts w:ascii="宋体" w:hAnsi="宋体" w:eastAsia="宋体"/>
          <w:sz w:val="24"/>
        </w:rPr>
      </w:pPr>
      <w:r>
        <w:rPr>
          <w:rFonts w:hint="eastAsia" w:ascii="宋体" w:hAnsi="宋体" w:eastAsia="宋体"/>
          <w:sz w:val="24"/>
        </w:rPr>
        <w:t>第四章</w:t>
      </w:r>
      <w:r>
        <w:rPr>
          <w:rFonts w:ascii="宋体" w:hAnsi="宋体" w:eastAsia="宋体"/>
          <w:sz w:val="24"/>
        </w:rPr>
        <w:t xml:space="preserve">  评</w:t>
      </w:r>
      <w:r>
        <w:rPr>
          <w:rFonts w:hint="eastAsia" w:ascii="宋体" w:hAnsi="宋体" w:eastAsia="宋体"/>
          <w:sz w:val="24"/>
        </w:rPr>
        <w:t>审方法</w:t>
      </w:r>
      <w:r>
        <w:rPr>
          <w:rFonts w:ascii="宋体" w:hAnsi="宋体" w:eastAsia="宋体"/>
          <w:sz w:val="24"/>
        </w:rPr>
        <w:t>和标准</w:t>
      </w:r>
    </w:p>
    <w:p>
      <w:pPr>
        <w:spacing w:line="400" w:lineRule="exact"/>
        <w:ind w:firstLine="767" w:firstLineChars="350"/>
        <w:rPr>
          <w:rFonts w:ascii="宋体" w:hAnsi="宋体" w:eastAsia="宋体"/>
          <w:sz w:val="24"/>
        </w:rPr>
      </w:pPr>
      <w:r>
        <w:rPr>
          <w:rFonts w:hint="eastAsia" w:ascii="宋体" w:hAnsi="宋体" w:eastAsia="宋体"/>
          <w:sz w:val="24"/>
        </w:rPr>
        <w:t>第五章</w:t>
      </w:r>
      <w:r>
        <w:rPr>
          <w:rFonts w:ascii="宋体" w:hAnsi="宋体" w:eastAsia="宋体"/>
          <w:sz w:val="24"/>
        </w:rPr>
        <w:t xml:space="preserve">  采购合同</w:t>
      </w:r>
    </w:p>
    <w:p>
      <w:pPr>
        <w:spacing w:line="400" w:lineRule="exact"/>
        <w:ind w:firstLine="767" w:firstLineChars="350"/>
        <w:rPr>
          <w:rFonts w:ascii="宋体" w:hAnsi="宋体" w:eastAsia="宋体"/>
          <w:sz w:val="24"/>
        </w:rPr>
      </w:pPr>
      <w:r>
        <w:rPr>
          <w:rFonts w:hint="eastAsia" w:ascii="宋体" w:hAnsi="宋体" w:eastAsia="宋体"/>
          <w:sz w:val="24"/>
        </w:rPr>
        <w:t>第六章</w:t>
      </w:r>
      <w:r>
        <w:rPr>
          <w:rFonts w:ascii="宋体" w:hAnsi="宋体" w:eastAsia="宋体"/>
          <w:sz w:val="24"/>
        </w:rPr>
        <w:t xml:space="preserve">  响应文件格式</w:t>
      </w:r>
    </w:p>
    <w:p>
      <w:pPr>
        <w:spacing w:line="400" w:lineRule="exact"/>
        <w:ind w:firstLine="435"/>
        <w:rPr>
          <w:rFonts w:ascii="宋体" w:hAnsi="宋体" w:eastAsia="宋体"/>
          <w:sz w:val="24"/>
        </w:rPr>
      </w:pPr>
      <w:r>
        <w:rPr>
          <w:rFonts w:ascii="宋体" w:hAnsi="宋体" w:eastAsia="宋体"/>
          <w:sz w:val="24"/>
        </w:rPr>
        <w:t>7.2询价文件中有不一致的，有</w:t>
      </w:r>
      <w:r>
        <w:rPr>
          <w:rFonts w:hint="eastAsia" w:ascii="宋体" w:hAnsi="宋体" w:eastAsia="宋体"/>
          <w:sz w:val="24"/>
        </w:rPr>
        <w:t>澄清</w:t>
      </w:r>
      <w:r>
        <w:rPr>
          <w:rFonts w:ascii="宋体" w:hAnsi="宋体" w:eastAsia="宋体"/>
          <w:sz w:val="24"/>
        </w:rPr>
        <w:t>的部分以最终的</w:t>
      </w:r>
      <w:r>
        <w:rPr>
          <w:rFonts w:hint="eastAsia" w:ascii="宋体" w:hAnsi="宋体" w:eastAsia="宋体"/>
          <w:sz w:val="24"/>
        </w:rPr>
        <w:t>澄清更正</w:t>
      </w:r>
      <w:r>
        <w:rPr>
          <w:rFonts w:ascii="宋体" w:hAnsi="宋体" w:eastAsia="宋体"/>
          <w:sz w:val="24"/>
        </w:rPr>
        <w:t>内容为准</w:t>
      </w:r>
      <w:r>
        <w:rPr>
          <w:rFonts w:hint="eastAsia" w:ascii="宋体" w:hAnsi="宋体" w:eastAsia="宋体"/>
          <w:sz w:val="24"/>
        </w:rPr>
        <w:t>。</w:t>
      </w:r>
    </w:p>
    <w:p>
      <w:pPr>
        <w:spacing w:line="400" w:lineRule="exact"/>
        <w:ind w:firstLine="435"/>
        <w:rPr>
          <w:rFonts w:ascii="宋体" w:hAnsi="宋体" w:eastAsia="宋体"/>
          <w:sz w:val="24"/>
        </w:rPr>
      </w:pPr>
      <w:r>
        <w:rPr>
          <w:rFonts w:ascii="宋体" w:hAnsi="宋体" w:eastAsia="宋体"/>
          <w:sz w:val="24"/>
        </w:rPr>
        <w:t>7.3现场</w:t>
      </w:r>
      <w:r>
        <w:rPr>
          <w:rFonts w:hint="eastAsia" w:ascii="宋体" w:hAnsi="宋体" w:eastAsia="宋体"/>
          <w:sz w:val="24"/>
        </w:rPr>
        <w:t>考察</w:t>
      </w:r>
      <w:r>
        <w:rPr>
          <w:rFonts w:ascii="宋体" w:hAnsi="宋体" w:eastAsia="宋体"/>
          <w:sz w:val="24"/>
        </w:rPr>
        <w:t>及相关事项见</w:t>
      </w:r>
      <w:r>
        <w:rPr>
          <w:rFonts w:ascii="宋体" w:hAnsi="宋体" w:eastAsia="宋体"/>
          <w:sz w:val="24"/>
          <w:u w:val="single"/>
        </w:rPr>
        <w:t>供应商须知前附表</w:t>
      </w:r>
      <w:r>
        <w:rPr>
          <w:rFonts w:ascii="宋体" w:hAnsi="宋体" w:eastAsia="宋体"/>
          <w:sz w:val="24"/>
        </w:rPr>
        <w:t>。</w:t>
      </w:r>
    </w:p>
    <w:p>
      <w:pPr>
        <w:spacing w:line="400" w:lineRule="exact"/>
        <w:ind w:firstLine="435"/>
        <w:rPr>
          <w:rFonts w:ascii="宋体" w:hAnsi="宋体" w:eastAsia="宋体"/>
          <w:sz w:val="24"/>
        </w:rPr>
      </w:pPr>
      <w:r>
        <w:rPr>
          <w:rFonts w:ascii="宋体" w:hAnsi="宋体" w:eastAsia="宋体"/>
          <w:sz w:val="24"/>
        </w:rPr>
        <w:t>7.4原则上采购人、不要求供应商提供样品。除仅凭书面方式不能准确描述采购需求，或者需要对样品进行主观判断以确认是否满足采购需求等特殊情况除外。</w:t>
      </w:r>
    </w:p>
    <w:p>
      <w:pPr>
        <w:spacing w:line="400" w:lineRule="exact"/>
        <w:ind w:firstLine="435"/>
        <w:rPr>
          <w:rFonts w:ascii="宋体" w:hAnsi="宋体" w:eastAsia="宋体"/>
          <w:sz w:val="24"/>
        </w:rPr>
      </w:pPr>
      <w:r>
        <w:rPr>
          <w:rFonts w:ascii="宋体" w:hAnsi="宋体" w:eastAsia="宋体"/>
          <w:sz w:val="24"/>
        </w:rPr>
        <w:t>如需提供样品，对样品相关要求见</w:t>
      </w:r>
      <w:r>
        <w:rPr>
          <w:rFonts w:hint="eastAsia" w:ascii="宋体" w:hAnsi="宋体" w:eastAsia="宋体"/>
          <w:sz w:val="24"/>
        </w:rPr>
        <w:t>采购需求</w:t>
      </w:r>
      <w:r>
        <w:rPr>
          <w:rFonts w:ascii="宋体" w:hAnsi="宋体" w:eastAsia="宋体"/>
          <w:sz w:val="24"/>
        </w:rPr>
        <w:t>，对样品的评审方法及评审标准见询价文件第</w:t>
      </w:r>
      <w:r>
        <w:rPr>
          <w:rFonts w:hint="eastAsia" w:ascii="宋体" w:hAnsi="宋体" w:eastAsia="宋体"/>
          <w:sz w:val="24"/>
        </w:rPr>
        <w:t>四</w:t>
      </w:r>
      <w:r>
        <w:rPr>
          <w:rFonts w:ascii="宋体" w:hAnsi="宋体" w:eastAsia="宋体"/>
          <w:sz w:val="24"/>
        </w:rPr>
        <w:t>章。</w:t>
      </w:r>
    </w:p>
    <w:p>
      <w:pPr>
        <w:spacing w:line="400" w:lineRule="exact"/>
        <w:ind w:firstLine="435"/>
        <w:rPr>
          <w:rFonts w:ascii="宋体" w:hAnsi="宋体" w:eastAsia="宋体"/>
          <w:sz w:val="24"/>
        </w:rPr>
      </w:pPr>
      <w:r>
        <w:rPr>
          <w:rFonts w:ascii="宋体" w:hAnsi="宋体" w:eastAsia="宋体"/>
          <w:sz w:val="24"/>
        </w:rPr>
        <w:t>7.5供应商应认真阅读询价文件所有的事项、格式、条款和技术规范等。</w:t>
      </w:r>
    </w:p>
    <w:p>
      <w:pPr>
        <w:spacing w:line="400" w:lineRule="exact"/>
        <w:ind w:firstLine="437"/>
        <w:outlineLvl w:val="3"/>
        <w:rPr>
          <w:rFonts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询价文件的澄清与修改</w:t>
      </w:r>
    </w:p>
    <w:p>
      <w:pPr>
        <w:spacing w:line="400" w:lineRule="exact"/>
        <w:ind w:firstLine="435"/>
        <w:rPr>
          <w:rFonts w:ascii="宋体" w:hAnsi="宋体" w:eastAsia="宋体"/>
          <w:sz w:val="24"/>
        </w:rPr>
      </w:pPr>
      <w:r>
        <w:rPr>
          <w:rFonts w:hint="eastAsia" w:ascii="宋体" w:hAnsi="宋体" w:eastAsia="宋体"/>
          <w:sz w:val="24"/>
        </w:rPr>
        <w:t>8</w:t>
      </w:r>
      <w:r>
        <w:rPr>
          <w:rFonts w:ascii="宋体" w:hAnsi="宋体" w:eastAsia="宋体"/>
          <w:sz w:val="24"/>
        </w:rPr>
        <w:t>.</w:t>
      </w:r>
      <w:r>
        <w:rPr>
          <w:rFonts w:hint="eastAsia" w:ascii="宋体" w:hAnsi="宋体" w:eastAsia="宋体"/>
          <w:sz w:val="24"/>
        </w:rPr>
        <w:t>1</w:t>
      </w:r>
      <w:r>
        <w:rPr>
          <w:rFonts w:ascii="宋体" w:hAnsi="宋体" w:eastAsia="宋体"/>
          <w:sz w:val="24"/>
        </w:rPr>
        <w:t>供应商如对询价文件内容有疑问，</w:t>
      </w:r>
      <w:r>
        <w:rPr>
          <w:rFonts w:hint="eastAsia" w:ascii="宋体" w:hAnsi="宋体" w:eastAsia="宋体"/>
          <w:sz w:val="24"/>
        </w:rPr>
        <w:t>必须在规定的</w:t>
      </w:r>
      <w:r>
        <w:rPr>
          <w:rFonts w:ascii="宋体" w:hAnsi="宋体" w:eastAsia="宋体"/>
          <w:sz w:val="24"/>
        </w:rPr>
        <w:t>期限内</w:t>
      </w:r>
      <w:r>
        <w:rPr>
          <w:rFonts w:hint="eastAsia" w:ascii="宋体" w:hAnsi="宋体" w:eastAsia="宋体"/>
          <w:sz w:val="24"/>
        </w:rPr>
        <w:t>提交给</w:t>
      </w:r>
      <w:r>
        <w:rPr>
          <w:rFonts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8</w:t>
      </w:r>
      <w:r>
        <w:rPr>
          <w:rFonts w:ascii="宋体" w:hAnsi="宋体" w:eastAsia="宋体"/>
          <w:sz w:val="24"/>
        </w:rPr>
        <w:t>.</w:t>
      </w:r>
      <w:r>
        <w:rPr>
          <w:rFonts w:hint="eastAsia" w:ascii="宋体" w:hAnsi="宋体" w:eastAsia="宋体"/>
          <w:sz w:val="24"/>
        </w:rPr>
        <w:t>2采购人可主动地或在解答供应商提出的问题时对询价文件进行澄清与修改。将在本项目询价公告规定的网站以发布公告的方式澄清或者修改询价文件，澄清或修改的内容作为询价文件的组成部分，对供应商起约束作用。供应商应主动上网查询。不承担供应商未及时关注相关信息引发的相关责任。</w:t>
      </w:r>
    </w:p>
    <w:p>
      <w:pPr>
        <w:spacing w:line="400" w:lineRule="exact"/>
        <w:ind w:firstLine="435"/>
        <w:rPr>
          <w:rFonts w:ascii="宋体" w:hAnsi="宋体" w:eastAsia="宋体"/>
          <w:sz w:val="24"/>
        </w:rPr>
      </w:pPr>
      <w:r>
        <w:rPr>
          <w:rFonts w:ascii="宋体" w:hAnsi="宋体" w:eastAsia="宋体"/>
          <w:sz w:val="24"/>
        </w:rPr>
        <w:t>8</w:t>
      </w:r>
      <w:r>
        <w:rPr>
          <w:rFonts w:hint="eastAsia" w:ascii="宋体" w:hAnsi="宋体" w:eastAsia="宋体"/>
          <w:sz w:val="24"/>
        </w:rPr>
        <w:t>.3任何人或任何组织向供应商提供的任何书面或口头资料，未经在网上发布或书面通知，均作无效处理，不得作为询价文件的组成部分。对供应商由此而做出的推论、理解和结论概不负责。</w:t>
      </w:r>
    </w:p>
    <w:p>
      <w:pPr>
        <w:spacing w:line="400" w:lineRule="exact"/>
        <w:ind w:firstLine="435"/>
        <w:rPr>
          <w:rFonts w:ascii="宋体" w:hAnsi="宋体" w:eastAsia="宋体"/>
          <w:i/>
          <w:iCs/>
          <w:sz w:val="24"/>
        </w:rPr>
      </w:pPr>
      <w:r>
        <w:rPr>
          <w:rFonts w:hint="eastAsia" w:ascii="宋体" w:hAnsi="宋体" w:eastAsia="宋体"/>
          <w:sz w:val="24"/>
        </w:rPr>
        <w:t>8</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疑问</w:t>
      </w:r>
      <w:r>
        <w:rPr>
          <w:rFonts w:ascii="宋体" w:hAnsi="宋体" w:eastAsia="宋体"/>
          <w:sz w:val="24"/>
        </w:rPr>
        <w:t>又</w:t>
      </w:r>
      <w:r>
        <w:rPr>
          <w:rFonts w:hint="eastAsia" w:ascii="宋体" w:hAnsi="宋体" w:eastAsia="宋体"/>
          <w:sz w:val="24"/>
        </w:rPr>
        <w:t>提交</w:t>
      </w:r>
      <w:r>
        <w:rPr>
          <w:rFonts w:ascii="宋体" w:hAnsi="宋体" w:eastAsia="宋体"/>
          <w:sz w:val="24"/>
        </w:rPr>
        <w:t>了</w:t>
      </w:r>
      <w:r>
        <w:rPr>
          <w:rFonts w:hint="eastAsia" w:ascii="宋体" w:hAnsi="宋体" w:eastAsia="宋体"/>
          <w:sz w:val="24"/>
        </w:rPr>
        <w:t>响应文件</w:t>
      </w:r>
      <w:r>
        <w:rPr>
          <w:rFonts w:ascii="宋体" w:hAnsi="宋体" w:eastAsia="宋体"/>
          <w:sz w:val="24"/>
        </w:rPr>
        <w:t>的</w:t>
      </w:r>
      <w:r>
        <w:rPr>
          <w:rFonts w:hint="eastAsia" w:ascii="宋体" w:hAnsi="宋体" w:eastAsia="宋体"/>
          <w:sz w:val="24"/>
        </w:rPr>
        <w:t>供应商</w:t>
      </w:r>
      <w:r>
        <w:rPr>
          <w:rFonts w:ascii="宋体" w:hAnsi="宋体" w:eastAsia="宋体"/>
          <w:sz w:val="24"/>
        </w:rPr>
        <w:t>将被视为完全认同</w:t>
      </w:r>
      <w:r>
        <w:rPr>
          <w:rFonts w:hint="eastAsia" w:ascii="宋体" w:hAnsi="宋体" w:eastAsia="宋体"/>
          <w:sz w:val="24"/>
        </w:rPr>
        <w:t>本</w:t>
      </w:r>
      <w:r>
        <w:rPr>
          <w:rFonts w:ascii="宋体" w:hAnsi="宋体" w:eastAsia="宋体"/>
          <w:sz w:val="24"/>
        </w:rPr>
        <w:t>询价文件（含</w:t>
      </w:r>
      <w:r>
        <w:rPr>
          <w:rFonts w:hint="eastAsia" w:ascii="宋体" w:hAnsi="宋体" w:eastAsia="宋体"/>
          <w:sz w:val="24"/>
        </w:rPr>
        <w:t>澄清或修改的</w:t>
      </w:r>
      <w:r>
        <w:rPr>
          <w:rFonts w:ascii="宋体" w:hAnsi="宋体" w:eastAsia="宋体"/>
          <w:sz w:val="24"/>
        </w:rPr>
        <w:t>内容）</w:t>
      </w:r>
      <w:r>
        <w:rPr>
          <w:rFonts w:hint="eastAsia" w:ascii="宋体" w:hAnsi="宋体" w:eastAsia="宋体"/>
          <w:i/>
          <w:sz w:val="24"/>
        </w:rPr>
        <w:t>。</w:t>
      </w:r>
    </w:p>
    <w:p>
      <w:pPr>
        <w:spacing w:line="400" w:lineRule="exact"/>
        <w:ind w:firstLine="437"/>
        <w:outlineLvl w:val="3"/>
        <w:rPr>
          <w:rFonts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响应范围及响应文件中标准和计量单位的使用</w:t>
      </w:r>
    </w:p>
    <w:p>
      <w:pPr>
        <w:spacing w:line="400" w:lineRule="exact"/>
        <w:ind w:firstLine="435"/>
        <w:rPr>
          <w:rFonts w:ascii="宋体" w:hAnsi="宋体" w:eastAsia="宋体"/>
          <w:sz w:val="24"/>
        </w:rPr>
      </w:pPr>
      <w:r>
        <w:rPr>
          <w:rFonts w:hint="eastAsia" w:ascii="宋体" w:hAnsi="宋体" w:eastAsia="宋体"/>
          <w:sz w:val="24"/>
        </w:rPr>
        <w:t>9</w:t>
      </w:r>
      <w:r>
        <w:rPr>
          <w:rFonts w:ascii="宋体" w:hAnsi="宋体" w:eastAsia="宋体"/>
          <w:sz w:val="24"/>
        </w:rPr>
        <w:t>.1项目有分包的，供应商可</w:t>
      </w:r>
      <w:r>
        <w:rPr>
          <w:rFonts w:hint="eastAsia" w:ascii="宋体" w:hAnsi="宋体" w:eastAsia="宋体"/>
          <w:sz w:val="24"/>
        </w:rPr>
        <w:t>提交</w:t>
      </w:r>
      <w:r>
        <w:rPr>
          <w:rFonts w:ascii="宋体" w:hAnsi="宋体" w:eastAsia="宋体"/>
          <w:sz w:val="24"/>
        </w:rPr>
        <w:t>其中某一个或</w:t>
      </w:r>
      <w:r>
        <w:rPr>
          <w:rFonts w:hint="eastAsia" w:ascii="宋体" w:hAnsi="宋体" w:eastAsia="宋体"/>
          <w:sz w:val="24"/>
        </w:rPr>
        <w:t>多</w:t>
      </w:r>
      <w:r>
        <w:rPr>
          <w:rFonts w:ascii="宋体" w:hAnsi="宋体" w:eastAsia="宋体"/>
          <w:sz w:val="24"/>
        </w:rPr>
        <w:t>个分包</w:t>
      </w:r>
      <w:r>
        <w:rPr>
          <w:rFonts w:hint="eastAsia" w:ascii="宋体" w:hAnsi="宋体" w:eastAsia="宋体"/>
          <w:sz w:val="24"/>
        </w:rPr>
        <w:t>的响应文件</w:t>
      </w:r>
      <w:r>
        <w:rPr>
          <w:rFonts w:ascii="宋体" w:hAnsi="宋体" w:eastAsia="宋体"/>
          <w:sz w:val="24"/>
        </w:rPr>
        <w:t>，</w:t>
      </w:r>
      <w:r>
        <w:rPr>
          <w:rFonts w:hint="eastAsia" w:ascii="宋体" w:hAnsi="宋体" w:eastAsia="宋体"/>
          <w:sz w:val="24"/>
        </w:rPr>
        <w:t>成交包数详见</w:t>
      </w:r>
      <w:r>
        <w:rPr>
          <w:rFonts w:ascii="宋体" w:hAnsi="宋体" w:eastAsia="宋体"/>
          <w:sz w:val="24"/>
          <w:u w:val="single"/>
        </w:rPr>
        <w:t>供应商须知前附表</w:t>
      </w:r>
      <w:r>
        <w:rPr>
          <w:rFonts w:ascii="宋体" w:hAnsi="宋体" w:eastAsia="宋体"/>
          <w:sz w:val="24"/>
        </w:rPr>
        <w:t>中规定。</w:t>
      </w:r>
    </w:p>
    <w:p>
      <w:pPr>
        <w:spacing w:line="400" w:lineRule="exact"/>
        <w:ind w:firstLine="435"/>
        <w:rPr>
          <w:rFonts w:ascii="宋体" w:hAnsi="宋体" w:eastAsia="宋体"/>
          <w:sz w:val="24"/>
        </w:rPr>
      </w:pPr>
      <w:r>
        <w:rPr>
          <w:rFonts w:hint="eastAsia" w:ascii="宋体" w:hAnsi="宋体" w:eastAsia="宋体"/>
          <w:sz w:val="24"/>
        </w:rPr>
        <w:t>9</w:t>
      </w:r>
      <w:r>
        <w:rPr>
          <w:rFonts w:ascii="宋体" w:hAnsi="宋体" w:eastAsia="宋体"/>
          <w:sz w:val="24"/>
        </w:rPr>
        <w:t>.2供应商应当对所</w:t>
      </w:r>
      <w:r>
        <w:rPr>
          <w:rFonts w:hint="eastAsia" w:ascii="宋体" w:hAnsi="宋体" w:eastAsia="宋体"/>
          <w:sz w:val="24"/>
        </w:rPr>
        <w:t>参与的</w:t>
      </w:r>
      <w:r>
        <w:rPr>
          <w:rFonts w:ascii="宋体" w:hAnsi="宋体" w:eastAsia="宋体"/>
          <w:sz w:val="24"/>
        </w:rPr>
        <w:t>分包询价文件中“</w:t>
      </w:r>
      <w:r>
        <w:rPr>
          <w:rFonts w:hint="eastAsia" w:ascii="宋体" w:hAnsi="宋体" w:eastAsia="宋体"/>
          <w:sz w:val="24"/>
        </w:rPr>
        <w:t>采购</w:t>
      </w:r>
      <w:r>
        <w:rPr>
          <w:rFonts w:ascii="宋体" w:hAnsi="宋体" w:eastAsia="宋体"/>
          <w:sz w:val="24"/>
        </w:rPr>
        <w:t>需求”所列的所有内容进行</w:t>
      </w:r>
      <w:r>
        <w:rPr>
          <w:rFonts w:hint="eastAsia" w:ascii="宋体" w:hAnsi="宋体" w:eastAsia="宋体"/>
          <w:sz w:val="24"/>
        </w:rPr>
        <w:t>响应</w:t>
      </w:r>
      <w:r>
        <w:rPr>
          <w:rFonts w:ascii="宋体" w:hAnsi="宋体" w:eastAsia="宋体"/>
          <w:sz w:val="24"/>
        </w:rPr>
        <w:t>，如仅响应</w:t>
      </w:r>
      <w:r>
        <w:rPr>
          <w:rFonts w:hint="eastAsia" w:ascii="宋体" w:hAnsi="宋体" w:eastAsia="宋体"/>
          <w:sz w:val="24"/>
        </w:rPr>
        <w:t>所参与包别</w:t>
      </w:r>
      <w:r>
        <w:rPr>
          <w:rFonts w:ascii="宋体" w:hAnsi="宋体" w:eastAsia="宋体"/>
          <w:sz w:val="24"/>
        </w:rPr>
        <w:t>中的部分内容，其</w:t>
      </w:r>
      <w:r>
        <w:rPr>
          <w:rFonts w:hint="eastAsia" w:ascii="宋体" w:hAnsi="宋体" w:eastAsia="宋体"/>
          <w:sz w:val="24"/>
        </w:rPr>
        <w:t>所参与包别的响应文件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400" w:lineRule="exact"/>
        <w:ind w:firstLine="435"/>
        <w:rPr>
          <w:rFonts w:ascii="宋体" w:hAnsi="宋体" w:eastAsia="宋体"/>
          <w:sz w:val="24"/>
        </w:rPr>
      </w:pPr>
      <w:bookmarkStart w:id="6" w:name="_Hlk16458980"/>
      <w:r>
        <w:rPr>
          <w:rFonts w:hint="eastAsia" w:ascii="宋体" w:hAnsi="宋体" w:eastAsia="宋体"/>
          <w:sz w:val="24"/>
        </w:rPr>
        <w:t>9</w:t>
      </w:r>
      <w:r>
        <w:rPr>
          <w:rFonts w:ascii="宋体" w:hAnsi="宋体" w:eastAsia="宋体"/>
          <w:sz w:val="24"/>
        </w:rPr>
        <w:t>.3无论询价文件中是否要求，</w:t>
      </w:r>
      <w:r>
        <w:rPr>
          <w:rFonts w:hint="eastAsia" w:ascii="宋体" w:hAnsi="宋体" w:eastAsia="宋体"/>
          <w:sz w:val="24"/>
        </w:rPr>
        <w:t>供应商所提供的货物及伴随的服务和工程均应符合国家强制性标准。</w:t>
      </w:r>
    </w:p>
    <w:bookmarkEnd w:id="6"/>
    <w:p>
      <w:pPr>
        <w:spacing w:line="400" w:lineRule="exact"/>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w:t>
      </w:r>
      <w:r>
        <w:rPr>
          <w:rFonts w:ascii="宋体" w:hAnsi="宋体" w:eastAsia="宋体"/>
          <w:sz w:val="24"/>
        </w:rPr>
        <w:t>供应商与之间与</w:t>
      </w:r>
      <w:r>
        <w:rPr>
          <w:rFonts w:hint="eastAsia" w:ascii="宋体" w:hAnsi="宋体" w:eastAsia="宋体"/>
          <w:sz w:val="24"/>
        </w:rPr>
        <w:t>询价</w:t>
      </w:r>
      <w:r>
        <w:rPr>
          <w:rFonts w:ascii="宋体" w:hAnsi="宋体" w:eastAsia="宋体"/>
          <w:sz w:val="24"/>
        </w:rPr>
        <w:t>有关的所有往来通知、函件和响应文件均用中文表述。供应商随响应文件提供的证明文件和资料可以为其它语言，但必须附中文译文。翻译的中文资料与外文资料出现差异时，以中文为准。</w:t>
      </w:r>
    </w:p>
    <w:p>
      <w:pPr>
        <w:spacing w:line="400" w:lineRule="exact"/>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5</w:t>
      </w:r>
      <w:r>
        <w:rPr>
          <w:rFonts w:ascii="宋体" w:hAnsi="宋体" w:eastAsia="宋体"/>
          <w:sz w:val="24"/>
        </w:rPr>
        <w:t>除询价文件中有特殊要求外，响应文件中所使用的计量单位，应采用中华人民共和国法定计量单位。</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0.</w:t>
      </w:r>
      <w:r>
        <w:rPr>
          <w:rFonts w:hint="eastAsia" w:ascii="宋体" w:hAnsi="宋体" w:eastAsia="宋体"/>
          <w:b/>
          <w:sz w:val="24"/>
        </w:rPr>
        <w:t>响应文件构成</w:t>
      </w:r>
    </w:p>
    <w:p>
      <w:pPr>
        <w:spacing w:line="400" w:lineRule="exact"/>
        <w:ind w:firstLine="435"/>
        <w:rPr>
          <w:rFonts w:ascii="宋体" w:hAnsi="宋体" w:eastAsia="宋体"/>
          <w:sz w:val="24"/>
        </w:rPr>
      </w:pPr>
      <w:r>
        <w:rPr>
          <w:rFonts w:hint="eastAsia" w:ascii="宋体" w:hAnsi="宋体" w:eastAsia="宋体"/>
          <w:sz w:val="24"/>
        </w:rPr>
        <w:t>10</w:t>
      </w:r>
      <w:r>
        <w:rPr>
          <w:rFonts w:ascii="宋体" w:hAnsi="宋体" w:eastAsia="宋体"/>
          <w:sz w:val="24"/>
        </w:rPr>
        <w:t>.1供应商应完整地按询价文件提供的响应文件格式及要求</w:t>
      </w:r>
      <w:r>
        <w:rPr>
          <w:rFonts w:hint="eastAsia" w:ascii="宋体" w:hAnsi="宋体" w:eastAsia="宋体"/>
          <w:sz w:val="24"/>
        </w:rPr>
        <w:t>编</w:t>
      </w:r>
      <w:r>
        <w:rPr>
          <w:rFonts w:ascii="宋体" w:hAnsi="宋体" w:eastAsia="宋体"/>
          <w:sz w:val="24"/>
        </w:rPr>
        <w:t>写响应文件，</w:t>
      </w:r>
      <w:r>
        <w:rPr>
          <w:rFonts w:hint="eastAsia" w:ascii="宋体" w:hAnsi="宋体" w:eastAsia="宋体"/>
          <w:sz w:val="24"/>
        </w:rPr>
        <w:t>具体内容详见本项目第六章响应文件格式的相关内容。</w:t>
      </w:r>
    </w:p>
    <w:p>
      <w:pPr>
        <w:spacing w:line="400" w:lineRule="exact"/>
        <w:ind w:firstLine="435"/>
        <w:rPr>
          <w:rFonts w:ascii="宋体" w:hAnsi="宋体" w:eastAsia="宋体"/>
          <w:sz w:val="24"/>
        </w:rPr>
      </w:pPr>
      <w:r>
        <w:rPr>
          <w:rFonts w:hint="eastAsia" w:ascii="宋体" w:hAnsi="宋体" w:eastAsia="宋体"/>
          <w:sz w:val="24"/>
        </w:rPr>
        <w:t>10</w:t>
      </w:r>
      <w:r>
        <w:rPr>
          <w:rFonts w:ascii="宋体" w:hAnsi="宋体" w:eastAsia="宋体"/>
          <w:sz w:val="24"/>
        </w:rPr>
        <w:t>.2上述文件应按照询价文件规定的格式填写、签署和盖章。</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1.</w:t>
      </w:r>
      <w:r>
        <w:rPr>
          <w:rFonts w:hint="eastAsia" w:ascii="宋体" w:hAnsi="宋体" w:eastAsia="宋体"/>
          <w:b/>
          <w:sz w:val="24"/>
        </w:rPr>
        <w:t>证明响应标的的合格性和符合询价文件规定的技术文件</w:t>
      </w:r>
    </w:p>
    <w:p>
      <w:pPr>
        <w:spacing w:line="400" w:lineRule="exact"/>
        <w:ind w:firstLine="435"/>
        <w:rPr>
          <w:rFonts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.1</w:t>
      </w:r>
      <w:r>
        <w:rPr>
          <w:rFonts w:hint="eastAsia" w:ascii="宋体" w:hAnsi="宋体" w:eastAsia="宋体"/>
          <w:sz w:val="24"/>
        </w:rPr>
        <w:t>供应商应提交询价文件要求的证明文件，证明其响应内容符合询价文件规定。该证明文件是响应文件的一部分。</w:t>
      </w:r>
    </w:p>
    <w:p>
      <w:pPr>
        <w:spacing w:line="400" w:lineRule="exact"/>
        <w:ind w:firstLine="435"/>
        <w:rPr>
          <w:rFonts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.2上款所述的证明文件，可以是文字资料、图纸和数据</w:t>
      </w:r>
      <w:bookmarkStart w:id="7" w:name="_Hlk11703583"/>
      <w:r>
        <w:rPr>
          <w:rFonts w:ascii="宋体" w:hAnsi="宋体" w:eastAsia="宋体"/>
          <w:sz w:val="24"/>
        </w:rPr>
        <w:t>。</w:t>
      </w:r>
    </w:p>
    <w:bookmarkEnd w:id="7"/>
    <w:p>
      <w:pPr>
        <w:spacing w:line="400" w:lineRule="exact"/>
        <w:ind w:firstLine="435"/>
        <w:rPr>
          <w:rFonts w:ascii="宋体" w:hAnsi="宋体" w:eastAsia="宋体"/>
          <w:sz w:val="24"/>
        </w:rPr>
      </w:pPr>
      <w:r>
        <w:rPr>
          <w:rFonts w:hint="eastAsia" w:ascii="宋体" w:hAnsi="宋体" w:eastAsia="宋体"/>
          <w:sz w:val="24"/>
        </w:rPr>
        <w:t>1</w:t>
      </w:r>
      <w:r>
        <w:rPr>
          <w:rFonts w:ascii="宋体" w:hAnsi="宋体" w:eastAsia="宋体"/>
          <w:sz w:val="24"/>
        </w:rPr>
        <w:t>1.</w:t>
      </w:r>
      <w:r>
        <w:rPr>
          <w:rFonts w:hint="eastAsia" w:ascii="宋体" w:hAnsi="宋体" w:eastAsia="宋体"/>
          <w:sz w:val="24"/>
          <w:lang w:val="en-US" w:eastAsia="zh-CN"/>
        </w:rPr>
        <w:t>3</w:t>
      </w:r>
      <w:r>
        <w:rPr>
          <w:rFonts w:hint="eastAsia" w:ascii="宋体" w:hAnsi="宋体" w:eastAsia="宋体"/>
          <w:sz w:val="24"/>
        </w:rPr>
        <w:t>本条所指证明文件不包括对询价文件相关部分的文字、图标的复制。</w:t>
      </w:r>
    </w:p>
    <w:p>
      <w:pPr>
        <w:spacing w:line="400" w:lineRule="exact"/>
        <w:ind w:firstLine="435"/>
        <w:rPr>
          <w:rFonts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为保证公平公正，除非另有规定或说明，供应商对同一项目</w:t>
      </w:r>
      <w:r>
        <w:rPr>
          <w:rFonts w:hint="eastAsia" w:ascii="宋体" w:hAnsi="宋体" w:eastAsia="宋体"/>
          <w:sz w:val="24"/>
        </w:rPr>
        <w:t>提交响应文件</w:t>
      </w:r>
      <w:r>
        <w:rPr>
          <w:rFonts w:ascii="宋体" w:hAnsi="宋体" w:eastAsia="宋体"/>
          <w:sz w:val="24"/>
        </w:rPr>
        <w:t>时，不得同时提供</w:t>
      </w:r>
      <w:r>
        <w:rPr>
          <w:rFonts w:hint="eastAsia" w:ascii="宋体" w:hAnsi="宋体" w:eastAsia="宋体"/>
          <w:sz w:val="24"/>
        </w:rPr>
        <w:t>备选响应</w:t>
      </w:r>
      <w:r>
        <w:rPr>
          <w:rFonts w:ascii="宋体" w:hAnsi="宋体" w:eastAsia="宋体"/>
          <w:sz w:val="24"/>
        </w:rPr>
        <w:t>方案。</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2.</w:t>
      </w:r>
      <w:r>
        <w:rPr>
          <w:rFonts w:hint="eastAsia" w:ascii="宋体" w:hAnsi="宋体" w:eastAsia="宋体"/>
          <w:b/>
          <w:sz w:val="24"/>
        </w:rPr>
        <w:t>报价</w:t>
      </w:r>
    </w:p>
    <w:p>
      <w:pPr>
        <w:spacing w:line="400" w:lineRule="exact"/>
        <w:ind w:firstLine="435"/>
        <w:rPr>
          <w:rFonts w:ascii="宋体" w:hAnsi="宋体" w:eastAsia="宋体"/>
          <w:sz w:val="24"/>
        </w:rPr>
      </w:pPr>
      <w:r>
        <w:rPr>
          <w:rFonts w:hint="eastAsia" w:ascii="宋体" w:hAnsi="宋体" w:eastAsia="宋体"/>
          <w:sz w:val="24"/>
        </w:rPr>
        <w:t>1</w:t>
      </w:r>
      <w:r>
        <w:rPr>
          <w:rFonts w:ascii="宋体" w:hAnsi="宋体" w:eastAsia="宋体"/>
          <w:sz w:val="24"/>
        </w:rPr>
        <w:t>2.1供应商的报价应当包括满足本次</w:t>
      </w:r>
      <w:r>
        <w:rPr>
          <w:rFonts w:hint="eastAsia" w:ascii="宋体" w:hAnsi="宋体" w:eastAsia="宋体"/>
          <w:sz w:val="24"/>
        </w:rPr>
        <w:t>询价</w:t>
      </w:r>
      <w:r>
        <w:rPr>
          <w:rFonts w:ascii="宋体" w:hAnsi="宋体" w:eastAsia="宋体"/>
          <w:sz w:val="24"/>
        </w:rPr>
        <w:t>全部采购需求所应提供的</w:t>
      </w:r>
      <w:r>
        <w:rPr>
          <w:rFonts w:hint="eastAsia" w:ascii="宋体" w:hAnsi="宋体" w:eastAsia="宋体"/>
          <w:sz w:val="24"/>
        </w:rPr>
        <w:t>服务，</w:t>
      </w:r>
      <w:r>
        <w:rPr>
          <w:rFonts w:ascii="宋体" w:hAnsi="宋体" w:eastAsia="宋体"/>
          <w:sz w:val="24"/>
        </w:rPr>
        <w:t>以及伴随的</w:t>
      </w:r>
      <w:r>
        <w:rPr>
          <w:rFonts w:hint="eastAsia" w:ascii="宋体" w:hAnsi="宋体" w:eastAsia="宋体"/>
          <w:sz w:val="24"/>
        </w:rPr>
        <w:t>服务</w:t>
      </w:r>
      <w:r>
        <w:rPr>
          <w:rFonts w:ascii="宋体" w:hAnsi="宋体" w:eastAsia="宋体"/>
          <w:sz w:val="24"/>
        </w:rPr>
        <w:t>和工程</w:t>
      </w:r>
      <w:r>
        <w:rPr>
          <w:rFonts w:hint="eastAsia" w:ascii="宋体" w:hAnsi="宋体" w:eastAsia="宋体"/>
          <w:sz w:val="24"/>
        </w:rPr>
        <w:t>。</w:t>
      </w:r>
      <w:bookmarkStart w:id="8" w:name="_Hlk23199390"/>
      <w:r>
        <w:rPr>
          <w:rFonts w:hint="eastAsia" w:ascii="宋体" w:hAnsi="宋体" w:eastAsia="宋体"/>
          <w:sz w:val="24"/>
        </w:rPr>
        <w:t>供应商的报价均应以人民币报价，应遵守《中华人民共和国价格法》。</w:t>
      </w:r>
      <w:bookmarkEnd w:id="8"/>
    </w:p>
    <w:p>
      <w:pPr>
        <w:spacing w:line="400" w:lineRule="exact"/>
        <w:ind w:firstLine="435"/>
        <w:rPr>
          <w:rFonts w:ascii="宋体" w:hAnsi="宋体" w:eastAsia="宋体"/>
          <w:sz w:val="24"/>
        </w:rPr>
      </w:pPr>
      <w:r>
        <w:rPr>
          <w:rFonts w:ascii="宋体" w:hAnsi="宋体" w:eastAsia="宋体"/>
          <w:sz w:val="24"/>
        </w:rPr>
        <w:t>1</w:t>
      </w:r>
      <w:r>
        <w:rPr>
          <w:rFonts w:hint="eastAsia" w:ascii="宋体" w:hAnsi="宋体" w:eastAsia="宋体"/>
          <w:sz w:val="24"/>
        </w:rPr>
        <w:t>2</w:t>
      </w:r>
      <w:r>
        <w:rPr>
          <w:rFonts w:ascii="宋体" w:hAnsi="宋体" w:eastAsia="宋体"/>
          <w:sz w:val="24"/>
        </w:rPr>
        <w:t xml:space="preserve">.2 </w:t>
      </w:r>
      <w:r>
        <w:rPr>
          <w:rFonts w:hint="eastAsia" w:ascii="宋体" w:hAnsi="宋体" w:eastAsia="宋体"/>
          <w:sz w:val="24"/>
        </w:rPr>
        <w:t>供应商</w:t>
      </w:r>
      <w:r>
        <w:rPr>
          <w:rFonts w:ascii="宋体" w:hAnsi="宋体" w:eastAsia="宋体"/>
          <w:sz w:val="24"/>
        </w:rPr>
        <w:t>报价超过</w:t>
      </w:r>
      <w:r>
        <w:rPr>
          <w:rFonts w:hint="eastAsia" w:ascii="宋体" w:hAnsi="宋体" w:eastAsia="宋体"/>
          <w:sz w:val="24"/>
        </w:rPr>
        <w:t>询价文件</w:t>
      </w:r>
      <w:r>
        <w:rPr>
          <w:rFonts w:ascii="宋体" w:hAnsi="宋体" w:eastAsia="宋体"/>
          <w:sz w:val="24"/>
        </w:rPr>
        <w:t>规定的预算金额或者分项、分包最高限价，其</w:t>
      </w:r>
      <w:r>
        <w:rPr>
          <w:rFonts w:hint="eastAsia" w:ascii="宋体" w:hAnsi="宋体" w:eastAsia="宋体"/>
          <w:sz w:val="24"/>
        </w:rPr>
        <w:t>响应</w:t>
      </w:r>
      <w:r>
        <w:rPr>
          <w:rFonts w:ascii="宋体" w:hAnsi="宋体" w:eastAsia="宋体"/>
          <w:sz w:val="24"/>
        </w:rPr>
        <w:t>文件将被认定为</w:t>
      </w:r>
      <w:r>
        <w:rPr>
          <w:rFonts w:hint="eastAsia" w:ascii="宋体" w:hAnsi="宋体" w:eastAsia="宋体"/>
          <w:b/>
          <w:bCs/>
          <w:sz w:val="24"/>
        </w:rPr>
        <w:t>响应</w:t>
      </w:r>
      <w:r>
        <w:rPr>
          <w:rFonts w:ascii="宋体" w:hAnsi="宋体" w:eastAsia="宋体"/>
          <w:b/>
          <w:bCs/>
          <w:sz w:val="24"/>
        </w:rPr>
        <w:t>无效</w:t>
      </w:r>
      <w:r>
        <w:rPr>
          <w:rFonts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 xml:space="preserve">12.3 </w:t>
      </w:r>
      <w:r>
        <w:rPr>
          <w:rFonts w:ascii="宋体" w:hAnsi="宋体" w:eastAsia="宋体"/>
          <w:sz w:val="24"/>
        </w:rPr>
        <w:t>供应商应在报价表上标明</w:t>
      </w:r>
      <w:r>
        <w:rPr>
          <w:rFonts w:hint="eastAsia" w:ascii="宋体" w:hAnsi="宋体" w:eastAsia="宋体"/>
          <w:sz w:val="24"/>
        </w:rPr>
        <w:t>提供的</w:t>
      </w:r>
      <w:r>
        <w:rPr>
          <w:rFonts w:ascii="宋体" w:hAnsi="宋体" w:eastAsia="宋体"/>
          <w:sz w:val="24"/>
        </w:rPr>
        <w:t>货物及相关服务的单价（如适用）和总价。</w:t>
      </w:r>
      <w:r>
        <w:rPr>
          <w:rFonts w:hint="eastAsia" w:ascii="宋体" w:hAnsi="宋体" w:eastAsia="宋体"/>
          <w:sz w:val="24"/>
        </w:rPr>
        <w:t>未标明的视同包含在报价中。</w:t>
      </w:r>
    </w:p>
    <w:p>
      <w:pPr>
        <w:spacing w:line="400" w:lineRule="exact"/>
        <w:ind w:firstLine="435"/>
        <w:rPr>
          <w:rFonts w:ascii="宋体" w:hAnsi="宋体" w:eastAsia="宋体"/>
          <w:sz w:val="24"/>
        </w:rPr>
      </w:pPr>
      <w:bookmarkStart w:id="9" w:name="_Hlk23199512"/>
      <w:r>
        <w:rPr>
          <w:rFonts w:ascii="宋体" w:hAnsi="宋体" w:eastAsia="宋体"/>
          <w:sz w:val="24"/>
        </w:rPr>
        <w:t>1</w:t>
      </w:r>
      <w:r>
        <w:rPr>
          <w:rFonts w:hint="eastAsia" w:ascii="宋体" w:hAnsi="宋体" w:eastAsia="宋体"/>
          <w:sz w:val="24"/>
        </w:rPr>
        <w:t>2</w:t>
      </w:r>
      <w:r>
        <w:rPr>
          <w:rFonts w:ascii="宋体" w:hAnsi="宋体" w:eastAsia="宋体"/>
          <w:sz w:val="24"/>
        </w:rPr>
        <w:t>.4</w:t>
      </w:r>
      <w:r>
        <w:rPr>
          <w:rFonts w:hint="eastAsia" w:ascii="宋体" w:hAnsi="宋体" w:eastAsia="宋体"/>
          <w:sz w:val="24"/>
        </w:rPr>
        <w:t>报价</w:t>
      </w:r>
      <w:r>
        <w:rPr>
          <w:rFonts w:ascii="宋体" w:hAnsi="宋体" w:eastAsia="宋体"/>
          <w:sz w:val="24"/>
        </w:rPr>
        <w:t>在合同履行过程中是固定不变的，不得以任何理由予以变更。任何包含价格调整要求的</w:t>
      </w:r>
      <w:r>
        <w:rPr>
          <w:rFonts w:hint="eastAsia" w:ascii="宋体" w:hAnsi="宋体" w:eastAsia="宋体"/>
          <w:sz w:val="24"/>
        </w:rPr>
        <w:t>响应文件</w:t>
      </w:r>
      <w:r>
        <w:rPr>
          <w:rFonts w:ascii="宋体" w:hAnsi="宋体" w:eastAsia="宋体"/>
          <w:sz w:val="24"/>
        </w:rPr>
        <w:t>，</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bookmarkEnd w:id="9"/>
    <w:p>
      <w:pPr>
        <w:spacing w:line="400" w:lineRule="exact"/>
        <w:ind w:firstLine="435"/>
        <w:rPr>
          <w:rFonts w:ascii="宋体" w:hAnsi="宋体" w:eastAsia="宋体"/>
          <w:sz w:val="24"/>
        </w:rPr>
      </w:pPr>
      <w:r>
        <w:rPr>
          <w:rFonts w:ascii="宋体" w:hAnsi="宋体" w:eastAsia="宋体"/>
          <w:sz w:val="24"/>
        </w:rPr>
        <w:t>1</w:t>
      </w:r>
      <w:r>
        <w:rPr>
          <w:rFonts w:hint="eastAsia" w:ascii="宋体" w:hAnsi="宋体" w:eastAsia="宋体"/>
          <w:sz w:val="24"/>
        </w:rPr>
        <w:t>2</w:t>
      </w:r>
      <w:r>
        <w:rPr>
          <w:rFonts w:ascii="宋体" w:hAnsi="宋体" w:eastAsia="宋体"/>
          <w:sz w:val="24"/>
        </w:rPr>
        <w:t>.</w:t>
      </w:r>
      <w:r>
        <w:rPr>
          <w:rFonts w:hint="eastAsia" w:ascii="宋体" w:hAnsi="宋体" w:eastAsia="宋体"/>
          <w:sz w:val="24"/>
        </w:rPr>
        <w:t>5</w:t>
      </w:r>
      <w:r>
        <w:rPr>
          <w:rFonts w:ascii="宋体" w:hAnsi="宋体" w:eastAsia="宋体"/>
          <w:sz w:val="24"/>
        </w:rPr>
        <w:t>采购人不接受具有附加条件的报价。</w:t>
      </w:r>
    </w:p>
    <w:p>
      <w:pPr>
        <w:spacing w:line="360" w:lineRule="auto"/>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3.</w:t>
      </w:r>
      <w:r>
        <w:rPr>
          <w:rFonts w:hint="eastAsia" w:ascii="宋体" w:hAnsi="宋体" w:eastAsia="宋体"/>
          <w:b/>
          <w:sz w:val="24"/>
        </w:rPr>
        <w:t>询价保证金</w:t>
      </w:r>
    </w:p>
    <w:p>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3</w:t>
      </w:r>
      <w:r>
        <w:rPr>
          <w:rFonts w:ascii="宋体" w:hAnsi="宋体" w:eastAsia="宋体"/>
          <w:sz w:val="24"/>
        </w:rPr>
        <w:t>.1</w:t>
      </w:r>
      <w:r>
        <w:rPr>
          <w:rFonts w:hint="eastAsia" w:ascii="宋体" w:hAnsi="宋体" w:eastAsia="宋体"/>
          <w:sz w:val="24"/>
        </w:rPr>
        <w:t>供应商应提交</w:t>
      </w:r>
      <w:r>
        <w:rPr>
          <w:rFonts w:hint="eastAsia" w:ascii="宋体" w:hAnsi="宋体" w:eastAsia="宋体"/>
          <w:sz w:val="24"/>
          <w:u w:val="single"/>
        </w:rPr>
        <w:t>供应商须知前附表</w:t>
      </w:r>
      <w:r>
        <w:rPr>
          <w:rFonts w:hint="eastAsia" w:ascii="宋体" w:hAnsi="宋体" w:eastAsia="宋体"/>
          <w:sz w:val="24"/>
        </w:rPr>
        <w:t>中规定的询价保证金，并作为其响应文件的一部分。供应商未按规定提交询价保证金的，其响应文件将被认定为</w:t>
      </w:r>
      <w:r>
        <w:rPr>
          <w:rFonts w:hint="eastAsia" w:ascii="宋体" w:hAnsi="宋体" w:eastAsia="宋体"/>
          <w:b/>
          <w:sz w:val="24"/>
        </w:rPr>
        <w:t>响应无效</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3.2</w:t>
      </w:r>
      <w:r>
        <w:rPr>
          <w:rFonts w:hint="eastAsia" w:ascii="宋体" w:hAnsi="宋体" w:eastAsia="宋体"/>
          <w:sz w:val="24"/>
        </w:rPr>
        <w:t>供应商请注意：</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1）前次采购失败的，将退还</w:t>
      </w:r>
      <w:r>
        <w:rPr>
          <w:rFonts w:hint="eastAsia" w:ascii="宋体" w:hAnsi="宋体" w:eastAsia="宋体"/>
          <w:sz w:val="24"/>
        </w:rPr>
        <w:t>供应商</w:t>
      </w:r>
      <w:r>
        <w:rPr>
          <w:rFonts w:ascii="宋体" w:hAnsi="宋体" w:eastAsia="宋体"/>
          <w:sz w:val="24"/>
        </w:rPr>
        <w:t>的</w:t>
      </w:r>
      <w:r>
        <w:rPr>
          <w:rFonts w:hint="eastAsia" w:ascii="宋体" w:hAnsi="宋体" w:eastAsia="宋体"/>
          <w:sz w:val="24"/>
        </w:rPr>
        <w:t>询价</w:t>
      </w:r>
      <w:r>
        <w:rPr>
          <w:rFonts w:ascii="宋体" w:hAnsi="宋体" w:eastAsia="宋体"/>
          <w:sz w:val="24"/>
        </w:rPr>
        <w:t>保证金。</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询价</w:t>
      </w:r>
      <w:r>
        <w:rPr>
          <w:rFonts w:ascii="宋体" w:hAnsi="宋体" w:eastAsia="宋体"/>
          <w:sz w:val="24"/>
        </w:rPr>
        <w:t>保证金缴纳账号采用动态虚拟账号，项目采购失败后，</w:t>
      </w:r>
      <w:r>
        <w:rPr>
          <w:rFonts w:hint="eastAsia" w:ascii="宋体" w:hAnsi="宋体" w:eastAsia="宋体"/>
          <w:sz w:val="24"/>
        </w:rPr>
        <w:t>询价</w:t>
      </w:r>
      <w:r>
        <w:rPr>
          <w:rFonts w:ascii="宋体" w:hAnsi="宋体" w:eastAsia="宋体"/>
          <w:sz w:val="24"/>
        </w:rPr>
        <w:t>保证金缴纳账号将会发生变化，请</w:t>
      </w:r>
      <w:r>
        <w:rPr>
          <w:rFonts w:hint="eastAsia" w:ascii="宋体" w:hAnsi="宋体" w:eastAsia="宋体"/>
          <w:sz w:val="24"/>
        </w:rPr>
        <w:t>供应商</w:t>
      </w:r>
      <w:r>
        <w:rPr>
          <w:rFonts w:ascii="宋体" w:hAnsi="宋体" w:eastAsia="宋体"/>
          <w:sz w:val="24"/>
        </w:rPr>
        <w:t>参与后续采购时，注意勿将</w:t>
      </w:r>
      <w:r>
        <w:rPr>
          <w:rFonts w:hint="eastAsia" w:ascii="宋体" w:hAnsi="宋体" w:eastAsia="宋体"/>
          <w:sz w:val="24"/>
        </w:rPr>
        <w:t>询价</w:t>
      </w:r>
      <w:r>
        <w:rPr>
          <w:rFonts w:ascii="宋体" w:hAnsi="宋体" w:eastAsia="宋体"/>
          <w:sz w:val="24"/>
        </w:rPr>
        <w:t>保证金错交至其他项目虚拟账号或前次公告账号。</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3）凡转账到其他项目虚拟账号或本项目前次公告账号的，</w:t>
      </w:r>
      <w:r>
        <w:rPr>
          <w:rFonts w:hint="eastAsia" w:ascii="宋体" w:hAnsi="宋体" w:eastAsia="宋体"/>
          <w:sz w:val="24"/>
        </w:rPr>
        <w:t>其响应文件将被认定为</w:t>
      </w:r>
      <w:r>
        <w:rPr>
          <w:rFonts w:hint="eastAsia" w:ascii="宋体" w:hAnsi="宋体" w:eastAsia="宋体"/>
          <w:b/>
          <w:sz w:val="24"/>
        </w:rPr>
        <w:t>响应无效</w:t>
      </w:r>
      <w:r>
        <w:rPr>
          <w:rFonts w:hint="eastAsia" w:ascii="宋体" w:hAnsi="宋体" w:eastAsia="宋体"/>
          <w:sz w:val="24"/>
        </w:rPr>
        <w:t>。</w:t>
      </w:r>
    </w:p>
    <w:p>
      <w:pPr>
        <w:spacing w:line="360" w:lineRule="auto"/>
        <w:ind w:firstLine="435"/>
        <w:rPr>
          <w:rFonts w:ascii="宋体" w:hAnsi="宋体" w:eastAsia="宋体"/>
          <w:sz w:val="24"/>
        </w:rPr>
      </w:pPr>
      <w:r>
        <w:rPr>
          <w:rFonts w:ascii="宋体" w:hAnsi="宋体" w:eastAsia="宋体"/>
          <w:sz w:val="24"/>
        </w:rPr>
        <w:t>13.</w:t>
      </w:r>
      <w:r>
        <w:rPr>
          <w:rFonts w:hint="eastAsia" w:ascii="宋体" w:hAnsi="宋体" w:eastAsia="宋体"/>
          <w:sz w:val="24"/>
        </w:rPr>
        <w:t>3</w:t>
      </w:r>
      <w:r>
        <w:rPr>
          <w:rFonts w:ascii="宋体" w:hAnsi="宋体" w:eastAsia="宋体"/>
          <w:sz w:val="24"/>
        </w:rPr>
        <w:t>询价保证金缴纳人名称与供应商名称应当一致。除非询价文件另有规定，分公司或子公司代缴询价保证金，视同名称不一致。询价保证金缴纳人名称与供应商名称不一致的，</w:t>
      </w:r>
      <w:r>
        <w:rPr>
          <w:rFonts w:hint="eastAsia" w:ascii="宋体" w:hAnsi="宋体" w:eastAsia="宋体"/>
          <w:sz w:val="24"/>
        </w:rPr>
        <w:t>其响应文件将被认定为</w:t>
      </w:r>
      <w:r>
        <w:rPr>
          <w:rFonts w:hint="eastAsia" w:ascii="宋体" w:hAnsi="宋体" w:eastAsia="宋体"/>
          <w:b/>
          <w:sz w:val="24"/>
        </w:rPr>
        <w:t>响应无效</w:t>
      </w:r>
      <w:r>
        <w:rPr>
          <w:rFonts w:hint="eastAsia" w:ascii="宋体" w:hAnsi="宋体" w:eastAsia="宋体"/>
          <w:sz w:val="24"/>
        </w:rPr>
        <w:t>。</w:t>
      </w:r>
      <w:r>
        <w:rPr>
          <w:rFonts w:ascii="宋体" w:hAnsi="宋体" w:eastAsia="宋体"/>
          <w:sz w:val="24"/>
        </w:rPr>
        <w:t>。</w:t>
      </w:r>
    </w:p>
    <w:p>
      <w:pPr>
        <w:spacing w:line="360" w:lineRule="auto"/>
        <w:ind w:firstLine="435"/>
        <w:rPr>
          <w:rFonts w:ascii="宋体" w:hAnsi="宋体" w:eastAsia="宋体"/>
          <w:sz w:val="24"/>
        </w:rPr>
      </w:pPr>
      <w:r>
        <w:rPr>
          <w:rFonts w:ascii="宋体" w:hAnsi="宋体" w:eastAsia="宋体"/>
          <w:sz w:val="24"/>
        </w:rPr>
        <w:t>13.</w:t>
      </w:r>
      <w:r>
        <w:rPr>
          <w:rFonts w:hint="eastAsia" w:ascii="宋体" w:hAnsi="宋体" w:eastAsia="宋体"/>
          <w:sz w:val="24"/>
        </w:rPr>
        <w:t>4</w:t>
      </w:r>
      <w:r>
        <w:rPr>
          <w:rFonts w:ascii="宋体" w:hAnsi="宋体" w:eastAsia="宋体"/>
          <w:sz w:val="24"/>
        </w:rPr>
        <w:t>联合体参加询价的，可以由联合体中的一方或者共同提交询价保证金。以一方名义提交询价保证金的，对联合体各方均具有约束力。</w:t>
      </w:r>
    </w:p>
    <w:p>
      <w:pPr>
        <w:spacing w:line="360" w:lineRule="auto"/>
        <w:ind w:firstLine="435"/>
        <w:rPr>
          <w:rFonts w:ascii="宋体" w:hAnsi="宋体" w:eastAsia="宋体"/>
          <w:sz w:val="24"/>
        </w:rPr>
      </w:pPr>
      <w:r>
        <w:rPr>
          <w:rFonts w:ascii="宋体" w:hAnsi="宋体" w:eastAsia="宋体"/>
          <w:sz w:val="24"/>
        </w:rPr>
        <w:t>13.</w:t>
      </w:r>
      <w:r>
        <w:rPr>
          <w:rFonts w:hint="eastAsia" w:ascii="宋体" w:hAnsi="宋体" w:eastAsia="宋体"/>
          <w:sz w:val="24"/>
        </w:rPr>
        <w:t>5</w:t>
      </w:r>
      <w:r>
        <w:rPr>
          <w:rFonts w:ascii="宋体" w:hAnsi="宋体" w:eastAsia="宋体"/>
          <w:sz w:val="24"/>
        </w:rPr>
        <w:t>将在成交通知书发出后五个工作日内退还未成交供应商的询价保证金，在采购合同签订后五个工作日内退还成交供应商的询价保证金；</w:t>
      </w:r>
    </w:p>
    <w:p>
      <w:pPr>
        <w:spacing w:line="360" w:lineRule="auto"/>
        <w:ind w:firstLine="435"/>
        <w:rPr>
          <w:rFonts w:ascii="宋体" w:hAnsi="宋体" w:eastAsia="宋体"/>
          <w:sz w:val="24"/>
        </w:rPr>
      </w:pPr>
      <w:r>
        <w:rPr>
          <w:rFonts w:ascii="宋体" w:hAnsi="宋体" w:eastAsia="宋体"/>
          <w:sz w:val="24"/>
        </w:rPr>
        <w:t>13.</w:t>
      </w:r>
      <w:r>
        <w:rPr>
          <w:rFonts w:hint="eastAsia" w:ascii="宋体" w:hAnsi="宋体" w:eastAsia="宋体"/>
          <w:sz w:val="24"/>
        </w:rPr>
        <w:t>6</w:t>
      </w:r>
      <w:r>
        <w:rPr>
          <w:rFonts w:ascii="宋体" w:hAnsi="宋体" w:eastAsia="宋体"/>
          <w:sz w:val="24"/>
        </w:rPr>
        <w:t>因供应商自身原因导致无法及时退还的，采购人或将不承担相应责任。</w:t>
      </w:r>
    </w:p>
    <w:p>
      <w:pPr>
        <w:spacing w:line="360" w:lineRule="auto"/>
        <w:ind w:firstLine="435"/>
        <w:rPr>
          <w:rFonts w:ascii="宋体" w:hAnsi="宋体" w:eastAsia="宋体"/>
          <w:sz w:val="24"/>
        </w:rPr>
      </w:pPr>
      <w:r>
        <w:rPr>
          <w:rFonts w:ascii="宋体" w:hAnsi="宋体" w:eastAsia="宋体"/>
          <w:sz w:val="24"/>
        </w:rPr>
        <w:t>13.</w:t>
      </w:r>
      <w:r>
        <w:rPr>
          <w:rFonts w:hint="eastAsia" w:ascii="宋体" w:hAnsi="宋体" w:eastAsia="宋体"/>
          <w:sz w:val="24"/>
        </w:rPr>
        <w:t>7有下列情形之一的，</w:t>
      </w:r>
      <w:r>
        <w:rPr>
          <w:rFonts w:ascii="宋体" w:hAnsi="宋体" w:eastAsia="宋体"/>
          <w:sz w:val="24"/>
        </w:rPr>
        <w:t>询价保证金不予退还：</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1）供应商在提交响应文件截止时间后撤回响应文件的；</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2）供应商在响应文件中提供虚假材料的；</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3）除因不可抗力或询价文件认可的情形以外，成交供应商放弃成交资格或不与采购人签订合同的；</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4）供应商与采购人、其他供应商或者恶意串通的；</w:t>
      </w:r>
    </w:p>
    <w:p>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u w:val="single"/>
        </w:rPr>
        <w:t>供应商须知前附表</w:t>
      </w:r>
      <w:r>
        <w:rPr>
          <w:rFonts w:hint="eastAsia" w:ascii="宋体" w:hAnsi="宋体" w:eastAsia="宋体"/>
          <w:sz w:val="24"/>
        </w:rPr>
        <w:t>中规定的其他不予退还询价保证金的情形。</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4.</w:t>
      </w:r>
      <w:r>
        <w:rPr>
          <w:rFonts w:hint="eastAsia" w:ascii="宋体" w:hAnsi="宋体" w:eastAsia="宋体"/>
          <w:b/>
          <w:sz w:val="24"/>
        </w:rPr>
        <w:t>询价有效期</w:t>
      </w:r>
    </w:p>
    <w:p>
      <w:pPr>
        <w:spacing w:line="400" w:lineRule="exact"/>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.1询价有效期为从响应文件提交截止之日算起的日历天数，询价有效期详见</w:t>
      </w:r>
      <w:r>
        <w:rPr>
          <w:rFonts w:hint="eastAsia" w:ascii="宋体" w:hAnsi="宋体" w:eastAsia="宋体"/>
          <w:sz w:val="24"/>
          <w:u w:val="single"/>
        </w:rPr>
        <w:t>供应商须知前附表</w:t>
      </w:r>
      <w:r>
        <w:rPr>
          <w:rFonts w:hint="eastAsia"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.2在询价有效期内，供应商的响应文件保持有效，供应商不得要求撤销或修改其响应文件。询价有效期不满足要求的</w:t>
      </w:r>
      <w:r>
        <w:rPr>
          <w:rFonts w:hint="eastAsia" w:ascii="宋体" w:hAnsi="宋体" w:eastAsia="宋体"/>
          <w:b/>
          <w:bCs/>
          <w:sz w:val="24"/>
        </w:rPr>
        <w:t>响应</w:t>
      </w:r>
      <w:r>
        <w:rPr>
          <w:rFonts w:hint="eastAsia" w:ascii="宋体" w:hAnsi="宋体" w:eastAsia="宋体"/>
          <w:b/>
          <w:sz w:val="24"/>
        </w:rPr>
        <w:t>无效</w:t>
      </w:r>
      <w:r>
        <w:rPr>
          <w:rFonts w:hint="eastAsia" w:ascii="宋体" w:hAnsi="宋体" w:eastAsia="宋体"/>
          <w:sz w:val="24"/>
        </w:rPr>
        <w:t>。</w:t>
      </w:r>
    </w:p>
    <w:p>
      <w:pPr>
        <w:spacing w:line="400" w:lineRule="exact"/>
        <w:ind w:firstLine="435"/>
        <w:rPr>
          <w:rFonts w:ascii="宋体" w:hAnsi="宋体" w:eastAsia="宋体"/>
          <w:sz w:val="24"/>
        </w:rPr>
      </w:pPr>
      <w:r>
        <w:rPr>
          <w:rFonts w:ascii="宋体" w:hAnsi="宋体" w:eastAsia="宋体"/>
          <w:sz w:val="24"/>
        </w:rPr>
        <w:t>14.3</w:t>
      </w:r>
      <w:r>
        <w:rPr>
          <w:rFonts w:hint="eastAsia" w:ascii="宋体" w:hAnsi="宋体" w:eastAsia="宋体"/>
          <w:sz w:val="24"/>
        </w:rPr>
        <w:t>因特殊原因，采购人或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5.</w:t>
      </w:r>
      <w:r>
        <w:rPr>
          <w:rFonts w:hint="eastAsia" w:ascii="宋体" w:hAnsi="宋体" w:eastAsia="宋体"/>
          <w:b/>
          <w:sz w:val="24"/>
        </w:rPr>
        <w:t>响应文件的制作</w:t>
      </w:r>
    </w:p>
    <w:p>
      <w:pPr>
        <w:spacing w:line="400" w:lineRule="exact"/>
        <w:ind w:firstLine="437"/>
        <w:outlineLvl w:val="3"/>
        <w:rPr>
          <w:rFonts w:ascii="宋体" w:hAnsi="宋体" w:eastAsia="宋体"/>
          <w:sz w:val="24"/>
        </w:rPr>
      </w:pPr>
      <w:r>
        <w:rPr>
          <w:rFonts w:ascii="宋体" w:hAnsi="宋体" w:eastAsia="宋体"/>
          <w:sz w:val="24"/>
        </w:rPr>
        <w:t>15.1响应文件份数</w:t>
      </w:r>
    </w:p>
    <w:p>
      <w:pPr>
        <w:spacing w:line="400" w:lineRule="exact"/>
        <w:ind w:firstLine="437"/>
        <w:outlineLvl w:val="3"/>
        <w:rPr>
          <w:rFonts w:ascii="宋体" w:hAnsi="宋体" w:eastAsia="宋体"/>
          <w:sz w:val="24"/>
        </w:rPr>
      </w:pPr>
      <w:r>
        <w:rPr>
          <w:rFonts w:ascii="宋体" w:hAnsi="宋体" w:eastAsia="宋体"/>
          <w:sz w:val="24"/>
        </w:rPr>
        <w:t>15.1.1供应商应按照</w:t>
      </w:r>
      <w:r>
        <w:rPr>
          <w:rFonts w:hint="eastAsia" w:ascii="宋体" w:hAnsi="宋体" w:eastAsia="宋体"/>
          <w:sz w:val="24"/>
        </w:rPr>
        <w:t>询价</w:t>
      </w:r>
      <w:r>
        <w:rPr>
          <w:rFonts w:ascii="宋体" w:hAnsi="宋体" w:eastAsia="宋体"/>
          <w:sz w:val="24"/>
        </w:rPr>
        <w:t>文件的要求编制响应文件，并在封面上注明“正本”和“副本”字样。响应文件的正本与副本如有不一致之处，以正本为准。</w:t>
      </w:r>
    </w:p>
    <w:p>
      <w:pPr>
        <w:spacing w:line="400" w:lineRule="exact"/>
        <w:ind w:firstLine="437"/>
        <w:outlineLvl w:val="3"/>
        <w:rPr>
          <w:rFonts w:ascii="宋体" w:hAnsi="宋体" w:eastAsia="宋体"/>
          <w:sz w:val="24"/>
        </w:rPr>
      </w:pPr>
      <w:r>
        <w:rPr>
          <w:rFonts w:ascii="宋体" w:hAnsi="宋体" w:eastAsia="宋体"/>
          <w:sz w:val="24"/>
        </w:rPr>
        <w:t>15.1.2响应文件应按</w:t>
      </w:r>
      <w:r>
        <w:rPr>
          <w:rFonts w:hint="eastAsia" w:ascii="宋体" w:hAnsi="宋体" w:eastAsia="宋体"/>
          <w:sz w:val="24"/>
        </w:rPr>
        <w:t>询价</w:t>
      </w:r>
      <w:r>
        <w:rPr>
          <w:rFonts w:ascii="宋体" w:hAnsi="宋体" w:eastAsia="宋体"/>
          <w:sz w:val="24"/>
        </w:rPr>
        <w:t>文件要求加盖供应商公章，热敏纸无效。</w:t>
      </w:r>
    </w:p>
    <w:p>
      <w:pPr>
        <w:spacing w:line="400" w:lineRule="exact"/>
        <w:ind w:firstLine="437"/>
        <w:outlineLvl w:val="3"/>
        <w:rPr>
          <w:rFonts w:ascii="宋体" w:hAnsi="宋体" w:eastAsia="宋体"/>
          <w:sz w:val="24"/>
        </w:rPr>
      </w:pPr>
      <w:r>
        <w:rPr>
          <w:rFonts w:ascii="宋体" w:hAnsi="宋体" w:eastAsia="宋体"/>
          <w:sz w:val="24"/>
        </w:rPr>
        <w:t>15.1.3采购人保留要求成交供应商提供其响应文件电子版的权利。</w:t>
      </w:r>
    </w:p>
    <w:p>
      <w:pPr>
        <w:spacing w:line="400" w:lineRule="exact"/>
        <w:ind w:firstLine="437"/>
        <w:outlineLvl w:val="3"/>
        <w:rPr>
          <w:rFonts w:ascii="宋体" w:hAnsi="宋体" w:eastAsia="宋体"/>
          <w:sz w:val="24"/>
        </w:rPr>
      </w:pPr>
      <w:r>
        <w:rPr>
          <w:rFonts w:ascii="宋体" w:hAnsi="宋体" w:eastAsia="宋体"/>
          <w:sz w:val="24"/>
        </w:rPr>
        <w:t>15.2响应文件的封装和标记</w:t>
      </w:r>
    </w:p>
    <w:p>
      <w:pPr>
        <w:spacing w:line="400" w:lineRule="exact"/>
        <w:ind w:firstLine="437"/>
        <w:outlineLvl w:val="3"/>
        <w:rPr>
          <w:rFonts w:ascii="宋体" w:hAnsi="宋体" w:eastAsia="宋体"/>
          <w:sz w:val="24"/>
        </w:rPr>
      </w:pPr>
      <w:r>
        <w:rPr>
          <w:rFonts w:ascii="宋体" w:hAnsi="宋体" w:eastAsia="宋体"/>
          <w:sz w:val="24"/>
        </w:rPr>
        <w:t>15.2.1响应文件应装订成册并封装，</w:t>
      </w:r>
      <w:r>
        <w:rPr>
          <w:rFonts w:hint="eastAsia" w:ascii="宋体" w:hAnsi="宋体" w:eastAsia="宋体"/>
          <w:sz w:val="24"/>
        </w:rPr>
        <w:t>建议</w:t>
      </w:r>
      <w:r>
        <w:rPr>
          <w:rFonts w:ascii="宋体" w:hAnsi="宋体" w:eastAsia="宋体"/>
          <w:sz w:val="24"/>
        </w:rPr>
        <w:t>在密封袋上标注项目名称、项目编号、供应商名称及包别。</w:t>
      </w:r>
    </w:p>
    <w:p>
      <w:pPr>
        <w:spacing w:line="400" w:lineRule="exact"/>
        <w:ind w:firstLine="437"/>
        <w:outlineLvl w:val="3"/>
        <w:rPr>
          <w:rFonts w:ascii="宋体" w:hAnsi="宋体" w:eastAsia="宋体"/>
          <w:sz w:val="24"/>
        </w:rPr>
      </w:pPr>
      <w:r>
        <w:rPr>
          <w:rFonts w:ascii="宋体" w:hAnsi="宋体" w:eastAsia="宋体"/>
          <w:sz w:val="24"/>
        </w:rPr>
        <w:t>15.2.2建议供应商将正本单独封装，</w:t>
      </w:r>
      <w:r>
        <w:rPr>
          <w:rFonts w:hint="eastAsia" w:ascii="宋体" w:hAnsi="宋体" w:eastAsia="宋体"/>
          <w:sz w:val="24"/>
          <w:lang w:eastAsia="zh-CN"/>
        </w:rPr>
        <w:t>电子文档单独密封，</w:t>
      </w:r>
      <w:r>
        <w:rPr>
          <w:rFonts w:ascii="宋体" w:hAnsi="宋体" w:eastAsia="宋体"/>
          <w:sz w:val="24"/>
        </w:rPr>
        <w:t>全部副本一起封装。</w:t>
      </w:r>
    </w:p>
    <w:p>
      <w:pPr>
        <w:spacing w:line="400" w:lineRule="exact"/>
        <w:ind w:firstLine="437"/>
        <w:outlineLvl w:val="3"/>
        <w:rPr>
          <w:rFonts w:ascii="宋体" w:hAnsi="宋体" w:eastAsia="宋体"/>
          <w:sz w:val="24"/>
        </w:rPr>
      </w:pPr>
      <w:r>
        <w:rPr>
          <w:rFonts w:ascii="宋体" w:hAnsi="宋体" w:eastAsia="宋体"/>
          <w:sz w:val="24"/>
        </w:rPr>
        <w:t>15.2.3如果未按规定封装或加写标记，</w:t>
      </w:r>
      <w:r>
        <w:rPr>
          <w:rFonts w:hint="eastAsia" w:ascii="宋体" w:hAnsi="宋体" w:eastAsia="宋体"/>
          <w:sz w:val="24"/>
          <w:lang w:val="en-US" w:eastAsia="zh-CN"/>
        </w:rPr>
        <w:t>采购人</w:t>
      </w:r>
      <w:r>
        <w:rPr>
          <w:rFonts w:ascii="宋体" w:hAnsi="宋体" w:eastAsia="宋体"/>
          <w:sz w:val="24"/>
        </w:rPr>
        <w:t>将不承担响应文件错放或提前开封的责任，并可能导致响应无效。</w:t>
      </w:r>
    </w:p>
    <w:p>
      <w:pPr>
        <w:spacing w:line="400" w:lineRule="exact"/>
        <w:ind w:firstLine="435"/>
        <w:rPr>
          <w:rFonts w:ascii="宋体" w:hAnsi="宋体" w:eastAsia="宋体"/>
          <w:sz w:val="24"/>
        </w:rPr>
      </w:pPr>
      <w:r>
        <w:rPr>
          <w:rFonts w:ascii="宋体" w:hAnsi="宋体" w:eastAsia="宋体"/>
          <w:sz w:val="24"/>
        </w:rPr>
        <w:t>15.3</w:t>
      </w:r>
      <w:r>
        <w:rPr>
          <w:rFonts w:hint="eastAsia" w:ascii="宋体" w:hAnsi="宋体" w:eastAsia="宋体"/>
          <w:sz w:val="24"/>
        </w:rPr>
        <w:t>询价</w:t>
      </w:r>
      <w:r>
        <w:rPr>
          <w:rFonts w:ascii="宋体" w:hAnsi="宋体" w:eastAsia="宋体"/>
          <w:sz w:val="24"/>
        </w:rPr>
        <w:t>现场提交的其他材料要求详见供应商须知前附表。</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6.</w:t>
      </w:r>
      <w:r>
        <w:rPr>
          <w:rFonts w:hint="eastAsia" w:ascii="宋体" w:hAnsi="宋体" w:eastAsia="宋体"/>
          <w:b/>
          <w:sz w:val="24"/>
        </w:rPr>
        <w:t>响应文件提交截止时间</w:t>
      </w:r>
    </w:p>
    <w:p>
      <w:pPr>
        <w:spacing w:line="400" w:lineRule="exact"/>
        <w:ind w:firstLine="435"/>
        <w:rPr>
          <w:rFonts w:ascii="宋体" w:hAnsi="宋体" w:eastAsia="宋体"/>
          <w:sz w:val="24"/>
        </w:rPr>
      </w:pPr>
      <w:r>
        <w:rPr>
          <w:rFonts w:ascii="宋体" w:hAnsi="宋体" w:eastAsia="宋体"/>
          <w:sz w:val="24"/>
        </w:rPr>
        <w:t>16.1供应商应在</w:t>
      </w:r>
      <w:r>
        <w:rPr>
          <w:rFonts w:ascii="宋体" w:hAnsi="宋体" w:eastAsia="宋体"/>
          <w:sz w:val="24"/>
          <w:u w:val="single"/>
        </w:rPr>
        <w:t>供应商须知前附表</w:t>
      </w:r>
      <w:r>
        <w:rPr>
          <w:rFonts w:ascii="宋体" w:hAnsi="宋体" w:eastAsia="宋体"/>
          <w:sz w:val="24"/>
        </w:rPr>
        <w:t>中规定的</w:t>
      </w:r>
      <w:bookmarkStart w:id="10" w:name="_Hlk22476245"/>
      <w:r>
        <w:rPr>
          <w:rFonts w:hint="eastAsia" w:ascii="宋体" w:hAnsi="宋体" w:eastAsia="宋体"/>
          <w:sz w:val="24"/>
        </w:rPr>
        <w:t>响应文件提交截止时间</w:t>
      </w:r>
      <w:bookmarkEnd w:id="10"/>
      <w:r>
        <w:rPr>
          <w:rFonts w:ascii="宋体" w:hAnsi="宋体" w:eastAsia="宋体"/>
          <w:sz w:val="24"/>
        </w:rPr>
        <w:t>前，</w:t>
      </w:r>
      <w:r>
        <w:rPr>
          <w:rFonts w:hint="eastAsia" w:ascii="宋体" w:hAnsi="宋体" w:eastAsia="宋体"/>
          <w:sz w:val="24"/>
        </w:rPr>
        <w:t>将响应文件密封送达询价公告指定的开标地点。</w:t>
      </w:r>
    </w:p>
    <w:p>
      <w:pPr>
        <w:spacing w:line="400" w:lineRule="exact"/>
        <w:ind w:firstLine="435"/>
        <w:rPr>
          <w:rFonts w:ascii="宋体" w:hAnsi="宋体" w:eastAsia="宋体"/>
          <w:sz w:val="24"/>
        </w:rPr>
      </w:pPr>
      <w:r>
        <w:rPr>
          <w:rFonts w:ascii="宋体" w:hAnsi="宋体" w:eastAsia="宋体"/>
          <w:sz w:val="24"/>
        </w:rPr>
        <w:t>16.2采购人和有权按本</w:t>
      </w:r>
      <w:r>
        <w:rPr>
          <w:rFonts w:hint="eastAsia" w:ascii="宋体" w:hAnsi="宋体" w:eastAsia="宋体"/>
          <w:sz w:val="24"/>
        </w:rPr>
        <w:t>询价文件</w:t>
      </w:r>
      <w:r>
        <w:rPr>
          <w:rFonts w:ascii="宋体" w:hAnsi="宋体" w:eastAsia="宋体"/>
          <w:sz w:val="24"/>
        </w:rPr>
        <w:t>的规定，延迟</w:t>
      </w:r>
      <w:r>
        <w:rPr>
          <w:rFonts w:hint="eastAsia" w:ascii="宋体" w:hAnsi="宋体" w:eastAsia="宋体"/>
          <w:sz w:val="24"/>
        </w:rPr>
        <w:t>响应文件提交截止时间</w:t>
      </w:r>
      <w:r>
        <w:rPr>
          <w:rFonts w:ascii="宋体" w:hAnsi="宋体" w:eastAsia="宋体"/>
          <w:sz w:val="24"/>
        </w:rPr>
        <w:t>。在此情况下，采购人、和供应商受</w:t>
      </w:r>
      <w:r>
        <w:rPr>
          <w:rFonts w:hint="eastAsia" w:ascii="宋体" w:hAnsi="宋体" w:eastAsia="宋体"/>
          <w:sz w:val="24"/>
        </w:rPr>
        <w:t>响应文件提交截止时间</w:t>
      </w:r>
      <w:r>
        <w:rPr>
          <w:rFonts w:ascii="宋体" w:hAnsi="宋体" w:eastAsia="宋体"/>
          <w:sz w:val="24"/>
        </w:rPr>
        <w:t>制约的所有权利和义务均应延长至新的截止时间。</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7.</w:t>
      </w:r>
      <w:r>
        <w:rPr>
          <w:rFonts w:hint="eastAsia" w:ascii="宋体" w:hAnsi="宋体" w:eastAsia="宋体"/>
          <w:b/>
          <w:sz w:val="24"/>
        </w:rPr>
        <w:t>响应文件的提交、修改与撤回</w:t>
      </w:r>
    </w:p>
    <w:p>
      <w:pPr>
        <w:spacing w:line="400" w:lineRule="exact"/>
        <w:ind w:firstLine="435"/>
        <w:rPr>
          <w:rFonts w:ascii="宋体" w:hAnsi="宋体" w:eastAsia="宋体"/>
          <w:sz w:val="24"/>
        </w:rPr>
      </w:pPr>
      <w:r>
        <w:rPr>
          <w:rFonts w:ascii="宋体" w:hAnsi="宋体" w:eastAsia="宋体"/>
          <w:sz w:val="24"/>
        </w:rPr>
        <w:t>17</w:t>
      </w:r>
      <w:r>
        <w:rPr>
          <w:rFonts w:hint="eastAsia" w:ascii="宋体" w:hAnsi="宋体" w:eastAsia="宋体"/>
          <w:sz w:val="24"/>
        </w:rPr>
        <w:t>.1供应商应当在第一章“询价公告”规定的响应文件提交截止时间前</w:t>
      </w:r>
      <w:r>
        <w:rPr>
          <w:rFonts w:ascii="宋体" w:hAnsi="宋体" w:eastAsia="宋体"/>
          <w:sz w:val="24"/>
        </w:rPr>
        <w:t>，</w:t>
      </w:r>
      <w:r>
        <w:rPr>
          <w:rFonts w:hint="eastAsia" w:ascii="宋体" w:hAnsi="宋体" w:eastAsia="宋体"/>
          <w:sz w:val="24"/>
        </w:rPr>
        <w:t>将响应文件密封送达询价公告指定的开标地点</w:t>
      </w:r>
      <w:r>
        <w:rPr>
          <w:rFonts w:ascii="宋体" w:hAnsi="宋体" w:eastAsia="宋体"/>
          <w:sz w:val="24"/>
        </w:rPr>
        <w:t>。</w:t>
      </w:r>
    </w:p>
    <w:p>
      <w:pPr>
        <w:spacing w:line="400" w:lineRule="exact"/>
        <w:ind w:firstLine="435"/>
        <w:rPr>
          <w:rFonts w:ascii="宋体" w:hAnsi="宋体" w:eastAsia="宋体"/>
          <w:sz w:val="24"/>
        </w:rPr>
      </w:pPr>
      <w:r>
        <w:rPr>
          <w:rFonts w:ascii="宋体" w:hAnsi="宋体" w:eastAsia="宋体"/>
          <w:sz w:val="24"/>
        </w:rPr>
        <w:t>17.2在响应文件提交截止时间之后，供应商不得对其响应文件做任何修改。但属于</w:t>
      </w:r>
      <w:r>
        <w:rPr>
          <w:rFonts w:hint="eastAsia" w:ascii="宋体" w:hAnsi="宋体" w:eastAsia="宋体"/>
          <w:sz w:val="24"/>
        </w:rPr>
        <w:t>询价</w:t>
      </w:r>
      <w:r>
        <w:rPr>
          <w:rFonts w:ascii="宋体" w:hAnsi="宋体" w:eastAsia="宋体"/>
          <w:sz w:val="24"/>
        </w:rPr>
        <w:t>小组在评审中发现的计算错误并进行核实的修改、按照</w:t>
      </w:r>
      <w:r>
        <w:rPr>
          <w:rFonts w:hint="eastAsia" w:ascii="宋体" w:hAnsi="宋体" w:eastAsia="宋体"/>
          <w:sz w:val="24"/>
        </w:rPr>
        <w:t>询价</w:t>
      </w:r>
      <w:r>
        <w:rPr>
          <w:rFonts w:ascii="宋体" w:hAnsi="宋体" w:eastAsia="宋体"/>
          <w:sz w:val="24"/>
        </w:rPr>
        <w:t>文件的变动情况和</w:t>
      </w:r>
      <w:r>
        <w:rPr>
          <w:rFonts w:hint="eastAsia" w:ascii="宋体" w:hAnsi="宋体" w:eastAsia="宋体"/>
          <w:sz w:val="24"/>
        </w:rPr>
        <w:t>询价</w:t>
      </w:r>
      <w:r>
        <w:rPr>
          <w:rFonts w:ascii="宋体" w:hAnsi="宋体" w:eastAsia="宋体"/>
          <w:sz w:val="24"/>
        </w:rPr>
        <w:t>小组的要求重新提交响应文件的，不在此列。</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8.</w:t>
      </w:r>
      <w:r>
        <w:rPr>
          <w:rFonts w:hint="eastAsia" w:ascii="宋体" w:hAnsi="宋体" w:eastAsia="宋体"/>
          <w:b/>
          <w:sz w:val="24"/>
        </w:rPr>
        <w:t>询价小组</w:t>
      </w:r>
    </w:p>
    <w:p>
      <w:pPr>
        <w:spacing w:line="400" w:lineRule="exact"/>
        <w:ind w:firstLine="437"/>
        <w:outlineLvl w:val="3"/>
        <w:rPr>
          <w:rFonts w:ascii="宋体" w:hAnsi="宋体" w:eastAsia="宋体"/>
          <w:sz w:val="24"/>
        </w:rPr>
      </w:pPr>
      <w:r>
        <w:rPr>
          <w:rFonts w:ascii="宋体" w:hAnsi="宋体" w:eastAsia="宋体"/>
          <w:sz w:val="24"/>
        </w:rPr>
        <w:t>18.1本项目将依法组建</w:t>
      </w:r>
      <w:r>
        <w:rPr>
          <w:rFonts w:hint="eastAsia" w:ascii="宋体" w:hAnsi="宋体" w:eastAsia="宋体"/>
          <w:sz w:val="24"/>
        </w:rPr>
        <w:t>询价</w:t>
      </w:r>
      <w:r>
        <w:rPr>
          <w:rFonts w:ascii="宋体" w:hAnsi="宋体" w:eastAsia="宋体"/>
          <w:sz w:val="24"/>
        </w:rPr>
        <w:t>小组，</w:t>
      </w:r>
      <w:r>
        <w:rPr>
          <w:rFonts w:hint="eastAsia" w:ascii="宋体" w:hAnsi="宋体" w:eastAsia="宋体"/>
          <w:sz w:val="24"/>
        </w:rPr>
        <w:t>询价</w:t>
      </w:r>
      <w:r>
        <w:rPr>
          <w:rFonts w:ascii="宋体" w:hAnsi="宋体" w:eastAsia="宋体"/>
          <w:sz w:val="24"/>
        </w:rPr>
        <w:t>小组成员由3人以上（含）单数组成，</w:t>
      </w:r>
      <w:r>
        <w:rPr>
          <w:rFonts w:hint="eastAsia" w:ascii="宋体" w:hAnsi="宋体" w:eastAsia="宋体"/>
          <w:sz w:val="24"/>
        </w:rPr>
        <w:t>询价</w:t>
      </w:r>
      <w:r>
        <w:rPr>
          <w:rFonts w:ascii="宋体" w:hAnsi="宋体" w:eastAsia="宋体"/>
          <w:sz w:val="24"/>
        </w:rPr>
        <w:t>小组及其成员应当依照采购的有关规定履行相关职责和义务。</w:t>
      </w:r>
    </w:p>
    <w:p>
      <w:pPr>
        <w:spacing w:line="400" w:lineRule="exact"/>
        <w:ind w:firstLine="437"/>
        <w:outlineLvl w:val="3"/>
        <w:rPr>
          <w:rFonts w:ascii="宋体" w:hAnsi="宋体" w:eastAsia="宋体"/>
          <w:sz w:val="24"/>
        </w:rPr>
      </w:pPr>
      <w:r>
        <w:rPr>
          <w:rFonts w:ascii="宋体" w:hAnsi="宋体" w:eastAsia="宋体"/>
          <w:sz w:val="24"/>
        </w:rPr>
        <w:t>18.2</w:t>
      </w:r>
      <w:r>
        <w:rPr>
          <w:rFonts w:hint="eastAsia" w:ascii="宋体" w:hAnsi="宋体" w:eastAsia="宋体"/>
          <w:sz w:val="24"/>
        </w:rPr>
        <w:t>询价</w:t>
      </w:r>
      <w:r>
        <w:rPr>
          <w:rFonts w:ascii="宋体" w:hAnsi="宋体" w:eastAsia="宋体"/>
          <w:sz w:val="24"/>
        </w:rPr>
        <w:t>小组依法对响应文件进行评审，并根据询价文件规定的程序、评定成交的标准等事项与实质性响应询价文件要求的供应商进行询价。</w:t>
      </w:r>
    </w:p>
    <w:p>
      <w:pPr>
        <w:spacing w:line="400" w:lineRule="exact"/>
        <w:ind w:firstLine="435"/>
        <w:rPr>
          <w:rFonts w:ascii="宋体" w:hAnsi="宋体" w:eastAsia="宋体"/>
          <w:sz w:val="24"/>
        </w:rPr>
      </w:pPr>
      <w:r>
        <w:rPr>
          <w:rFonts w:ascii="宋体" w:hAnsi="宋体" w:eastAsia="宋体"/>
          <w:sz w:val="24"/>
        </w:rPr>
        <w:t>18.3询价小组应当从质量和服务均能满足询价文件实质性响应要求的供应商中，按照评审方法和标准推荐成交候选供应商，并编写评审报告。</w:t>
      </w:r>
    </w:p>
    <w:p>
      <w:pPr>
        <w:spacing w:line="400" w:lineRule="exact"/>
        <w:ind w:firstLine="437"/>
        <w:outlineLvl w:val="3"/>
        <w:rPr>
          <w:rFonts w:ascii="宋体" w:hAnsi="宋体" w:eastAsia="宋体"/>
          <w:b/>
          <w:sz w:val="24"/>
        </w:rPr>
      </w:pPr>
      <w:r>
        <w:rPr>
          <w:rFonts w:hint="eastAsia" w:ascii="宋体" w:hAnsi="宋体" w:eastAsia="宋体"/>
          <w:b/>
          <w:sz w:val="24"/>
        </w:rPr>
        <w:t>1</w:t>
      </w:r>
      <w:r>
        <w:rPr>
          <w:rFonts w:ascii="宋体" w:hAnsi="宋体" w:eastAsia="宋体"/>
          <w:b/>
          <w:sz w:val="24"/>
        </w:rPr>
        <w:t>9.</w:t>
      </w:r>
      <w:r>
        <w:rPr>
          <w:rFonts w:hint="eastAsia" w:ascii="宋体" w:hAnsi="宋体" w:eastAsia="宋体"/>
          <w:b/>
          <w:sz w:val="24"/>
        </w:rPr>
        <w:t>响应文件的评审</w:t>
      </w:r>
    </w:p>
    <w:p>
      <w:pPr>
        <w:spacing w:line="400" w:lineRule="exact"/>
        <w:ind w:firstLine="435"/>
        <w:rPr>
          <w:rFonts w:ascii="宋体" w:hAnsi="宋体" w:eastAsia="宋体"/>
          <w:sz w:val="24"/>
        </w:rPr>
      </w:pPr>
      <w:bookmarkStart w:id="11" w:name="_Hlk23204954"/>
      <w:r>
        <w:rPr>
          <w:rFonts w:ascii="宋体" w:hAnsi="宋体" w:eastAsia="宋体"/>
          <w:sz w:val="24"/>
        </w:rPr>
        <w:t>19.1</w:t>
      </w:r>
      <w:r>
        <w:rPr>
          <w:rFonts w:hint="eastAsia" w:ascii="宋体" w:hAnsi="宋体" w:eastAsia="宋体"/>
          <w:sz w:val="24"/>
        </w:rPr>
        <w:t>本次询价活动将采用最低评标价法评审。</w:t>
      </w:r>
    </w:p>
    <w:p>
      <w:pPr>
        <w:spacing w:line="400" w:lineRule="exact"/>
        <w:ind w:firstLine="435"/>
        <w:rPr>
          <w:rFonts w:ascii="宋体" w:hAnsi="宋体" w:eastAsia="宋体"/>
          <w:sz w:val="24"/>
        </w:rPr>
      </w:pPr>
      <w:r>
        <w:rPr>
          <w:rFonts w:hint="eastAsia" w:ascii="宋体" w:hAnsi="宋体" w:eastAsia="宋体"/>
          <w:sz w:val="24"/>
        </w:rPr>
        <w:t>最低评标价法：以价格为主要因素确定成交候选供应商，即在全部满足询价文件实质性要求（包含资格条件、质保期、供货周期、付款方式、采购需求以及询价过程中对以上内容的补充和修改等）前提下，根据各家报价由低到高排出成交候选供应商。</w:t>
      </w:r>
    </w:p>
    <w:bookmarkEnd w:id="11"/>
    <w:p>
      <w:pPr>
        <w:spacing w:line="400" w:lineRule="exact"/>
        <w:ind w:firstLine="435"/>
        <w:rPr>
          <w:rFonts w:ascii="宋体" w:hAnsi="宋体" w:eastAsia="宋体"/>
          <w:sz w:val="24"/>
        </w:rPr>
      </w:pPr>
      <w:r>
        <w:rPr>
          <w:rFonts w:hint="eastAsia" w:ascii="宋体" w:hAnsi="宋体" w:eastAsia="宋体"/>
          <w:sz w:val="24"/>
        </w:rPr>
        <w:t>1</w:t>
      </w:r>
      <w:r>
        <w:rPr>
          <w:rFonts w:ascii="宋体" w:hAnsi="宋体" w:eastAsia="宋体"/>
          <w:sz w:val="24"/>
        </w:rPr>
        <w:t>9.2</w:t>
      </w:r>
      <w:r>
        <w:rPr>
          <w:rFonts w:hint="eastAsia" w:ascii="宋体" w:hAnsi="宋体" w:eastAsia="宋体"/>
          <w:sz w:val="24"/>
        </w:rPr>
        <w:t>响应文件的评审</w:t>
      </w:r>
      <w:r>
        <w:rPr>
          <w:rFonts w:ascii="宋体" w:hAnsi="宋体" w:eastAsia="宋体"/>
          <w:sz w:val="24"/>
        </w:rPr>
        <w:t>是指依据询价文件的规定，从响应文件的有效性和完整性对询价文件的响应程度进行审查，以确定是否对询价文件的实质性要求做出响应。</w:t>
      </w:r>
    </w:p>
    <w:p>
      <w:pPr>
        <w:spacing w:line="400" w:lineRule="exact"/>
        <w:ind w:firstLine="435"/>
        <w:rPr>
          <w:rFonts w:ascii="宋体" w:hAnsi="宋体" w:eastAsia="宋体"/>
          <w:sz w:val="24"/>
        </w:rPr>
      </w:pPr>
      <w:r>
        <w:rPr>
          <w:rFonts w:ascii="宋体" w:hAnsi="宋体" w:eastAsia="宋体"/>
          <w:sz w:val="24"/>
        </w:rPr>
        <w:t>19.</w:t>
      </w:r>
      <w:r>
        <w:rPr>
          <w:rFonts w:hint="eastAsia" w:ascii="宋体" w:hAnsi="宋体" w:eastAsia="宋体"/>
          <w:sz w:val="24"/>
        </w:rPr>
        <w:t>3</w:t>
      </w:r>
      <w:r>
        <w:rPr>
          <w:rFonts w:ascii="宋体" w:hAnsi="宋体" w:eastAsia="宋体"/>
          <w:sz w:val="24"/>
        </w:rPr>
        <w:t>供应商</w:t>
      </w:r>
      <w:r>
        <w:rPr>
          <w:rFonts w:hint="eastAsia" w:ascii="宋体" w:hAnsi="宋体" w:eastAsia="宋体"/>
          <w:sz w:val="24"/>
        </w:rPr>
        <w:t>授权代表</w:t>
      </w:r>
      <w:r>
        <w:rPr>
          <w:rFonts w:ascii="宋体" w:hAnsi="宋体" w:eastAsia="宋体"/>
          <w:sz w:val="24"/>
        </w:rPr>
        <w:t>认为采购人员及其相关人员有法律法规所列与其他供应商有利害关系的，可以向采购人或书面提出回避申请，并说明理由。</w:t>
      </w:r>
    </w:p>
    <w:p>
      <w:pPr>
        <w:spacing w:line="400" w:lineRule="exact"/>
        <w:ind w:firstLine="437"/>
        <w:outlineLvl w:val="3"/>
        <w:rPr>
          <w:rFonts w:ascii="宋体" w:hAnsi="宋体" w:eastAsia="宋体"/>
          <w:b/>
          <w:sz w:val="24"/>
        </w:rPr>
      </w:pPr>
      <w:r>
        <w:rPr>
          <w:rFonts w:ascii="宋体" w:hAnsi="宋体" w:eastAsia="宋体"/>
          <w:b/>
          <w:sz w:val="24"/>
        </w:rPr>
        <w:t>20.</w:t>
      </w:r>
      <w:r>
        <w:rPr>
          <w:rFonts w:hint="eastAsia" w:ascii="宋体" w:hAnsi="宋体" w:eastAsia="宋体"/>
          <w:b/>
          <w:sz w:val="24"/>
        </w:rPr>
        <w:t>终止询价</w:t>
      </w:r>
    </w:p>
    <w:p>
      <w:pPr>
        <w:spacing w:line="400" w:lineRule="exact"/>
        <w:ind w:firstLine="435"/>
        <w:rPr>
          <w:rFonts w:ascii="宋体" w:hAnsi="宋体" w:eastAsia="宋体"/>
          <w:sz w:val="24"/>
        </w:rPr>
      </w:pPr>
      <w:r>
        <w:rPr>
          <w:rFonts w:ascii="宋体" w:hAnsi="宋体" w:eastAsia="宋体"/>
          <w:sz w:val="24"/>
        </w:rPr>
        <w:t>20</w:t>
      </w:r>
      <w:r>
        <w:rPr>
          <w:rFonts w:hint="eastAsia" w:ascii="宋体" w:hAnsi="宋体" w:eastAsia="宋体"/>
          <w:sz w:val="24"/>
        </w:rPr>
        <w:t>.1出现下列情形之一的，</w:t>
      </w:r>
      <w:r>
        <w:rPr>
          <w:rFonts w:ascii="宋体" w:hAnsi="宋体" w:eastAsia="宋体"/>
          <w:sz w:val="24"/>
        </w:rPr>
        <w:t>采购人或者应当</w:t>
      </w:r>
      <w:bookmarkStart w:id="12" w:name="_Hlk22478676"/>
      <w:r>
        <w:rPr>
          <w:rFonts w:ascii="宋体" w:hAnsi="宋体" w:eastAsia="宋体"/>
          <w:sz w:val="24"/>
        </w:rPr>
        <w:t>终止</w:t>
      </w:r>
      <w:bookmarkEnd w:id="12"/>
      <w:r>
        <w:rPr>
          <w:rFonts w:ascii="宋体" w:hAnsi="宋体" w:eastAsia="宋体"/>
          <w:sz w:val="24"/>
        </w:rPr>
        <w:t>询价采购活动，发</w:t>
      </w:r>
      <w:r>
        <w:rPr>
          <w:rFonts w:hint="eastAsia" w:ascii="宋体" w:hAnsi="宋体" w:eastAsia="宋体"/>
          <w:sz w:val="24"/>
        </w:rPr>
        <w:t>布项目终止公告并说明原因，</w:t>
      </w:r>
      <w:r>
        <w:rPr>
          <w:rFonts w:ascii="宋体" w:hAnsi="宋体" w:eastAsia="宋体"/>
          <w:sz w:val="24"/>
        </w:rPr>
        <w:t>重新开展采购活动：</w:t>
      </w:r>
    </w:p>
    <w:p>
      <w:pPr>
        <w:spacing w:line="400" w:lineRule="exact"/>
        <w:ind w:firstLine="435"/>
        <w:rPr>
          <w:rFonts w:ascii="宋体" w:hAnsi="宋体" w:eastAsia="宋体"/>
          <w:sz w:val="24"/>
        </w:rPr>
      </w:pPr>
      <w:r>
        <w:rPr>
          <w:rFonts w:hint="eastAsia" w:ascii="宋体" w:hAnsi="宋体" w:eastAsia="宋体"/>
          <w:sz w:val="24"/>
        </w:rPr>
        <w:t>（1）</w:t>
      </w:r>
      <w:r>
        <w:rPr>
          <w:rFonts w:ascii="宋体" w:hAnsi="宋体" w:eastAsia="宋体"/>
          <w:sz w:val="24"/>
        </w:rPr>
        <w:t>因情况变化，不再符合规定的询价采购方式适用情形的；</w:t>
      </w:r>
    </w:p>
    <w:p>
      <w:pPr>
        <w:spacing w:line="400" w:lineRule="exact"/>
        <w:ind w:firstLine="435"/>
        <w:rPr>
          <w:rFonts w:ascii="宋体" w:hAnsi="宋体" w:eastAsia="宋体"/>
          <w:sz w:val="24"/>
        </w:rPr>
      </w:pPr>
      <w:r>
        <w:rPr>
          <w:rFonts w:hint="eastAsia" w:ascii="宋体" w:hAnsi="宋体" w:eastAsia="宋体"/>
          <w:sz w:val="24"/>
        </w:rPr>
        <w:t>（2）</w:t>
      </w:r>
      <w:r>
        <w:rPr>
          <w:rFonts w:ascii="宋体" w:hAnsi="宋体" w:eastAsia="宋体"/>
          <w:sz w:val="24"/>
        </w:rPr>
        <w:t>出现影响采购公正的违法、违规行为的；</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）在采购过程中符合竞争要求的供应商或者报价未超过采购预算的供应商不足</w:t>
      </w:r>
      <w:r>
        <w:rPr>
          <w:rFonts w:hint="eastAsia" w:ascii="宋体" w:hAnsi="宋体" w:eastAsia="宋体"/>
          <w:sz w:val="24"/>
        </w:rPr>
        <w:t>规定家数的。</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.2采购方式</w:t>
      </w:r>
      <w:r>
        <w:rPr>
          <w:rFonts w:ascii="宋体" w:hAnsi="宋体" w:eastAsia="宋体" w:cs="Arial"/>
          <w:bCs/>
          <w:sz w:val="24"/>
        </w:rPr>
        <w:t>变更</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.2.1因</w:t>
      </w:r>
      <w:r>
        <w:rPr>
          <w:rFonts w:ascii="宋体" w:hAnsi="宋体" w:eastAsia="宋体" w:cs="Arial"/>
          <w:bCs/>
          <w:sz w:val="24"/>
        </w:rPr>
        <w:t>20.1</w:t>
      </w:r>
      <w:r>
        <w:rPr>
          <w:rFonts w:hint="eastAsia" w:ascii="宋体" w:hAnsi="宋体" w:eastAsia="宋体" w:cs="Arial"/>
          <w:bCs/>
          <w:sz w:val="24"/>
        </w:rPr>
        <w:t>规定情形导致废标的，经采购人同意，可现场变更采购方式为直接采购，供应商有下列情形之一的，不得参加采购：</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.2.2未通过询价有效性评审或未实质性响应询价文件要求的；</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.2.3有影响采购公正的违法、违规行为造成项目废标的；</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.2.4其他不符合直接采购条件的情况。</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.2.5采购方式现场改为直接采购时，以《现场转直接采购邀请函》方式函告询价现场供应商，供应商授权代表签字确认参加采购。放弃采购的视同自动放弃本项目的响应资格。</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.2.6采购方式现场改为直接采购时的资格要求、采购需求、付款条件、商务条款等原则上均按询价文件规定不变，如有变化将书面告知参加采购的供应商。</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w:t>
      </w:r>
      <w:r>
        <w:rPr>
          <w:rFonts w:ascii="宋体" w:hAnsi="宋体" w:eastAsia="宋体" w:cs="Arial"/>
          <w:bCs/>
          <w:sz w:val="24"/>
        </w:rPr>
        <w:t>.</w:t>
      </w:r>
      <w:r>
        <w:rPr>
          <w:rFonts w:hint="eastAsia" w:ascii="宋体" w:hAnsi="宋体" w:eastAsia="宋体" w:cs="Arial"/>
          <w:bCs/>
          <w:sz w:val="24"/>
        </w:rPr>
        <w:t>7直接采购时，若供应商未能在评标委员会规定时间内提交符合要求的补充资料或作出实质性响应的，响应无效。</w:t>
      </w:r>
    </w:p>
    <w:p>
      <w:pPr>
        <w:spacing w:line="400" w:lineRule="exact"/>
        <w:ind w:firstLine="438" w:firstLineChars="200"/>
        <w:rPr>
          <w:rFonts w:ascii="宋体" w:hAnsi="宋体" w:eastAsia="宋体" w:cs="Arial"/>
          <w:bCs/>
          <w:sz w:val="24"/>
        </w:rPr>
      </w:pPr>
      <w:r>
        <w:rPr>
          <w:rFonts w:ascii="宋体" w:hAnsi="宋体" w:eastAsia="宋体" w:cs="Arial"/>
          <w:bCs/>
          <w:sz w:val="24"/>
        </w:rPr>
        <w:t>20</w:t>
      </w:r>
      <w:r>
        <w:rPr>
          <w:rFonts w:hint="eastAsia" w:ascii="宋体" w:hAnsi="宋体" w:eastAsia="宋体" w:cs="Arial"/>
          <w:bCs/>
          <w:sz w:val="24"/>
        </w:rPr>
        <w:t>.2.</w:t>
      </w:r>
      <w:r>
        <w:rPr>
          <w:rFonts w:ascii="宋体" w:hAnsi="宋体" w:eastAsia="宋体" w:cs="Arial"/>
          <w:bCs/>
          <w:sz w:val="24"/>
        </w:rPr>
        <w:t>8</w:t>
      </w:r>
      <w:r>
        <w:rPr>
          <w:rFonts w:hint="eastAsia" w:ascii="宋体" w:hAnsi="宋体" w:eastAsia="宋体" w:cs="Arial"/>
          <w:bCs/>
          <w:sz w:val="24"/>
        </w:rPr>
        <w:t>在采购内容不作实质性变更及重大调整的前提下，供应商次轮报价不得高于上一轮报价。</w:t>
      </w:r>
    </w:p>
    <w:p>
      <w:pPr>
        <w:spacing w:line="400" w:lineRule="exact"/>
        <w:ind w:firstLine="438" w:firstLineChars="200"/>
        <w:rPr>
          <w:rFonts w:ascii="宋体" w:hAnsi="宋体" w:eastAsia="宋体" w:cs="Arial"/>
          <w:b/>
          <w:bCs/>
          <w:sz w:val="24"/>
        </w:rPr>
      </w:pPr>
      <w:r>
        <w:rPr>
          <w:rFonts w:hint="eastAsia" w:ascii="宋体" w:hAnsi="宋体" w:eastAsia="宋体" w:cs="Arial"/>
          <w:b/>
          <w:bCs/>
          <w:sz w:val="24"/>
        </w:rPr>
        <w:t>附：</w:t>
      </w:r>
    </w:p>
    <w:p>
      <w:pPr>
        <w:spacing w:line="400" w:lineRule="exact"/>
        <w:jc w:val="center"/>
        <w:rPr>
          <w:rFonts w:ascii="宋体" w:hAnsi="宋体" w:eastAsia="宋体" w:cs="Arial"/>
          <w:b/>
          <w:bCs/>
          <w:sz w:val="24"/>
        </w:rPr>
      </w:pPr>
      <w:r>
        <w:rPr>
          <w:rFonts w:hint="eastAsia" w:ascii="宋体" w:hAnsi="宋体" w:eastAsia="宋体" w:cs="Arial"/>
          <w:b/>
          <w:bCs/>
          <w:sz w:val="24"/>
        </w:rPr>
        <w:t>现场</w:t>
      </w:r>
      <w:r>
        <w:rPr>
          <w:rFonts w:ascii="宋体" w:hAnsi="宋体" w:eastAsia="宋体" w:cs="Arial"/>
          <w:b/>
          <w:bCs/>
          <w:sz w:val="24"/>
        </w:rPr>
        <w:t>转</w:t>
      </w:r>
      <w:r>
        <w:rPr>
          <w:rFonts w:hint="eastAsia" w:ascii="宋体" w:hAnsi="宋体" w:eastAsia="宋体" w:cs="Arial"/>
          <w:b/>
          <w:bCs/>
          <w:sz w:val="24"/>
        </w:rPr>
        <w:t>直接采购邀请函</w:t>
      </w:r>
    </w:p>
    <w:p>
      <w:pPr>
        <w:spacing w:line="400" w:lineRule="exact"/>
        <w:rPr>
          <w:rFonts w:ascii="宋体" w:hAnsi="宋体" w:eastAsia="宋体" w:cs="Arial"/>
          <w:bCs/>
          <w:sz w:val="24"/>
        </w:rPr>
      </w:pPr>
      <w:r>
        <w:rPr>
          <w:rFonts w:hint="eastAsia" w:ascii="宋体" w:hAnsi="宋体" w:eastAsia="宋体" w:cs="Arial"/>
          <w:bCs/>
          <w:sz w:val="24"/>
        </w:rPr>
        <w:t>XXX供应商：</w:t>
      </w:r>
    </w:p>
    <w:p>
      <w:pPr>
        <w:spacing w:line="400" w:lineRule="exact"/>
        <w:ind w:firstLine="438" w:firstLineChars="200"/>
        <w:rPr>
          <w:rFonts w:ascii="宋体" w:hAnsi="宋体" w:eastAsia="宋体" w:cs="Arial"/>
          <w:bCs/>
          <w:sz w:val="24"/>
        </w:rPr>
      </w:pPr>
      <w:r>
        <w:rPr>
          <w:rFonts w:hint="eastAsia" w:ascii="宋体" w:hAnsi="宋体" w:eastAsia="宋体" w:cs="Arial"/>
          <w:bCs/>
          <w:sz w:val="24"/>
        </w:rPr>
        <w:t>项目因有效供应商不足而废标。经采购人批准，已经现场变更为直接采购方式继续采购。直接采购的资格要求、采购需求、付款条件、商务条款等均按询价文件规定不变（如有变化：详见下述说明）。</w:t>
      </w:r>
    </w:p>
    <w:p>
      <w:pPr>
        <w:spacing w:line="400" w:lineRule="exact"/>
        <w:ind w:firstLine="438" w:firstLineChars="200"/>
        <w:rPr>
          <w:rFonts w:ascii="宋体" w:hAnsi="宋体" w:eastAsia="宋体" w:cs="Arial"/>
          <w:bCs/>
          <w:sz w:val="24"/>
        </w:rPr>
      </w:pPr>
      <w:r>
        <w:rPr>
          <w:rFonts w:hint="eastAsia" w:ascii="宋体" w:hAnsi="宋体" w:eastAsia="宋体" w:cs="Arial"/>
          <w:bCs/>
          <w:sz w:val="24"/>
        </w:rPr>
        <w:t>直接采购时对询价文件变更的特殊说明：（           ）</w:t>
      </w:r>
    </w:p>
    <w:p>
      <w:pPr>
        <w:spacing w:line="400" w:lineRule="exact"/>
        <w:ind w:firstLine="438" w:firstLineChars="200"/>
        <w:rPr>
          <w:rFonts w:ascii="宋体" w:hAnsi="宋体" w:eastAsia="宋体" w:cs="Arial"/>
          <w:bCs/>
          <w:sz w:val="24"/>
        </w:rPr>
      </w:pPr>
      <w:r>
        <w:rPr>
          <w:rFonts w:hint="eastAsia" w:ascii="宋体" w:hAnsi="宋体" w:eastAsia="宋体" w:cs="Arial"/>
          <w:bCs/>
          <w:sz w:val="24"/>
        </w:rPr>
        <w:t>供应商如同意继续参加直接采购，请按下述格式填写供应商全称并经授权代表签字，以声明对上述内容清楚了解且无任何异议，并愿意参加本项目询价（询价）。</w:t>
      </w:r>
    </w:p>
    <w:tbl>
      <w:tblPr>
        <w:tblStyle w:val="2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309"/>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94" w:type="dxa"/>
            <w:vAlign w:val="center"/>
          </w:tcPr>
          <w:p>
            <w:pPr>
              <w:jc w:val="center"/>
              <w:rPr>
                <w:rFonts w:ascii="宋体" w:hAnsi="宋体" w:eastAsia="宋体" w:cs="Arial"/>
                <w:bCs/>
                <w:sz w:val="24"/>
              </w:rPr>
            </w:pPr>
            <w:r>
              <w:rPr>
                <w:rFonts w:hint="eastAsia" w:ascii="宋体" w:hAnsi="宋体" w:eastAsia="宋体" w:cs="Arial"/>
                <w:bCs/>
                <w:sz w:val="24"/>
              </w:rPr>
              <w:t>序号</w:t>
            </w:r>
          </w:p>
        </w:tc>
        <w:tc>
          <w:tcPr>
            <w:tcW w:w="3309" w:type="dxa"/>
            <w:vAlign w:val="center"/>
          </w:tcPr>
          <w:p>
            <w:pPr>
              <w:jc w:val="center"/>
              <w:rPr>
                <w:rFonts w:ascii="宋体" w:hAnsi="宋体" w:eastAsia="宋体" w:cs="Arial"/>
                <w:bCs/>
                <w:sz w:val="24"/>
              </w:rPr>
            </w:pPr>
            <w:r>
              <w:rPr>
                <w:rFonts w:hint="eastAsia" w:ascii="宋体" w:hAnsi="宋体" w:eastAsia="宋体" w:cs="Arial"/>
                <w:bCs/>
                <w:sz w:val="24"/>
              </w:rPr>
              <w:t>供应商全称</w:t>
            </w:r>
          </w:p>
        </w:tc>
        <w:tc>
          <w:tcPr>
            <w:tcW w:w="2551" w:type="dxa"/>
            <w:vAlign w:val="center"/>
          </w:tcPr>
          <w:p>
            <w:pPr>
              <w:jc w:val="center"/>
              <w:rPr>
                <w:rFonts w:ascii="宋体" w:hAnsi="宋体" w:eastAsia="宋体" w:cs="Arial"/>
                <w:bCs/>
                <w:sz w:val="24"/>
              </w:rPr>
            </w:pPr>
            <w:r>
              <w:rPr>
                <w:rFonts w:hint="eastAsia" w:ascii="宋体" w:hAnsi="宋体" w:eastAsia="宋体" w:cs="Arial"/>
                <w:bCs/>
                <w:sz w:val="24"/>
              </w:rPr>
              <w:t>供应商授权代表及联系方式</w:t>
            </w:r>
          </w:p>
        </w:tc>
        <w:tc>
          <w:tcPr>
            <w:tcW w:w="1418" w:type="dxa"/>
            <w:vAlign w:val="center"/>
          </w:tcPr>
          <w:p>
            <w:pPr>
              <w:jc w:val="center"/>
              <w:rPr>
                <w:rFonts w:ascii="宋体" w:hAnsi="宋体" w:eastAsia="宋体" w:cs="Arial"/>
                <w:bCs/>
                <w:sz w:val="24"/>
              </w:rPr>
            </w:pPr>
            <w:r>
              <w:rPr>
                <w:rFonts w:hint="eastAsia" w:ascii="宋体" w:hAnsi="宋体" w:eastAsia="宋体" w:cs="Arial"/>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94" w:type="dxa"/>
            <w:vAlign w:val="center"/>
          </w:tcPr>
          <w:p>
            <w:pPr>
              <w:ind w:firstLine="438" w:firstLineChars="200"/>
              <w:rPr>
                <w:rFonts w:ascii="宋体" w:hAnsi="宋体" w:eastAsia="宋体" w:cs="Arial"/>
                <w:bCs/>
                <w:sz w:val="24"/>
              </w:rPr>
            </w:pPr>
          </w:p>
        </w:tc>
        <w:tc>
          <w:tcPr>
            <w:tcW w:w="3309" w:type="dxa"/>
            <w:vAlign w:val="center"/>
          </w:tcPr>
          <w:p>
            <w:pPr>
              <w:ind w:firstLine="438" w:firstLineChars="200"/>
              <w:rPr>
                <w:rFonts w:ascii="宋体" w:hAnsi="宋体" w:eastAsia="宋体" w:cs="Arial"/>
                <w:bCs/>
                <w:sz w:val="24"/>
              </w:rPr>
            </w:pPr>
          </w:p>
        </w:tc>
        <w:tc>
          <w:tcPr>
            <w:tcW w:w="2551" w:type="dxa"/>
            <w:vAlign w:val="center"/>
          </w:tcPr>
          <w:p>
            <w:pPr>
              <w:ind w:firstLine="438" w:firstLineChars="200"/>
              <w:rPr>
                <w:rFonts w:ascii="宋体" w:hAnsi="宋体" w:eastAsia="宋体" w:cs="Arial"/>
                <w:bCs/>
                <w:sz w:val="24"/>
              </w:rPr>
            </w:pPr>
          </w:p>
        </w:tc>
        <w:tc>
          <w:tcPr>
            <w:tcW w:w="1418" w:type="dxa"/>
            <w:vAlign w:val="center"/>
          </w:tcPr>
          <w:p>
            <w:pPr>
              <w:ind w:firstLine="438" w:firstLineChars="200"/>
              <w:rPr>
                <w:rFonts w:ascii="宋体" w:hAnsi="宋体" w:eastAsia="宋体"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94" w:type="dxa"/>
            <w:vAlign w:val="center"/>
          </w:tcPr>
          <w:p>
            <w:pPr>
              <w:ind w:firstLine="438" w:firstLineChars="200"/>
              <w:rPr>
                <w:rFonts w:ascii="宋体" w:hAnsi="宋体" w:eastAsia="宋体" w:cs="Arial"/>
                <w:bCs/>
                <w:sz w:val="24"/>
              </w:rPr>
            </w:pPr>
          </w:p>
        </w:tc>
        <w:tc>
          <w:tcPr>
            <w:tcW w:w="3309" w:type="dxa"/>
            <w:vAlign w:val="center"/>
          </w:tcPr>
          <w:p>
            <w:pPr>
              <w:ind w:firstLine="438" w:firstLineChars="200"/>
              <w:rPr>
                <w:rFonts w:ascii="宋体" w:hAnsi="宋体" w:eastAsia="宋体" w:cs="Arial"/>
                <w:bCs/>
                <w:sz w:val="24"/>
              </w:rPr>
            </w:pPr>
          </w:p>
        </w:tc>
        <w:tc>
          <w:tcPr>
            <w:tcW w:w="2551" w:type="dxa"/>
            <w:vAlign w:val="center"/>
          </w:tcPr>
          <w:p>
            <w:pPr>
              <w:ind w:firstLine="438" w:firstLineChars="200"/>
              <w:rPr>
                <w:rFonts w:ascii="宋体" w:hAnsi="宋体" w:eastAsia="宋体" w:cs="Arial"/>
                <w:bCs/>
                <w:sz w:val="24"/>
              </w:rPr>
            </w:pPr>
          </w:p>
        </w:tc>
        <w:tc>
          <w:tcPr>
            <w:tcW w:w="1418" w:type="dxa"/>
            <w:vAlign w:val="center"/>
          </w:tcPr>
          <w:p>
            <w:pPr>
              <w:ind w:firstLine="438" w:firstLineChars="200"/>
              <w:rPr>
                <w:rFonts w:ascii="宋体" w:hAnsi="宋体" w:eastAsia="宋体" w:cs="Arial"/>
                <w:bCs/>
                <w:sz w:val="24"/>
              </w:rPr>
            </w:pPr>
          </w:p>
        </w:tc>
      </w:tr>
    </w:tbl>
    <w:p>
      <w:pPr>
        <w:spacing w:line="400" w:lineRule="exact"/>
        <w:outlineLvl w:val="3"/>
        <w:rPr>
          <w:rFonts w:ascii="宋体" w:hAnsi="宋体" w:eastAsia="宋体"/>
          <w:b/>
          <w:sz w:val="24"/>
        </w:rPr>
      </w:pPr>
      <w:r>
        <w:rPr>
          <w:rFonts w:ascii="宋体" w:hAnsi="宋体" w:eastAsia="宋体"/>
          <w:b/>
          <w:sz w:val="24"/>
        </w:rPr>
        <w:t xml:space="preserve">    21.响应文件的澄清、说明或</w:t>
      </w:r>
      <w:r>
        <w:rPr>
          <w:rFonts w:hint="eastAsia" w:ascii="宋体" w:hAnsi="宋体" w:eastAsia="宋体"/>
          <w:b/>
          <w:sz w:val="24"/>
        </w:rPr>
        <w:t>更正</w:t>
      </w:r>
    </w:p>
    <w:p>
      <w:pPr>
        <w:spacing w:line="400" w:lineRule="exact"/>
        <w:ind w:firstLine="435"/>
        <w:rPr>
          <w:rFonts w:ascii="宋体" w:hAnsi="宋体" w:eastAsia="宋体"/>
          <w:sz w:val="24"/>
        </w:rPr>
      </w:pPr>
      <w:r>
        <w:rPr>
          <w:rFonts w:ascii="宋体" w:hAnsi="宋体" w:eastAsia="宋体"/>
          <w:sz w:val="24"/>
        </w:rPr>
        <w:t>21</w:t>
      </w:r>
      <w:r>
        <w:rPr>
          <w:rFonts w:hint="eastAsia" w:ascii="宋体" w:hAnsi="宋体" w:eastAsia="宋体"/>
          <w:sz w:val="24"/>
        </w:rPr>
        <w:t>.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spacing w:line="400" w:lineRule="exact"/>
        <w:ind w:firstLine="435"/>
        <w:rPr>
          <w:rFonts w:ascii="宋体" w:hAnsi="宋体" w:eastAsia="宋体"/>
          <w:sz w:val="24"/>
        </w:rPr>
      </w:pPr>
      <w:r>
        <w:rPr>
          <w:rFonts w:ascii="宋体" w:hAnsi="宋体" w:eastAsia="宋体"/>
          <w:sz w:val="24"/>
        </w:rPr>
        <w:t>21</w:t>
      </w:r>
      <w:r>
        <w:rPr>
          <w:rFonts w:hint="eastAsia" w:ascii="宋体" w:hAnsi="宋体" w:eastAsia="宋体"/>
          <w:sz w:val="24"/>
        </w:rPr>
        <w:t>.2询价小组要求供应商澄清、说明或者更正响应文件应当以书面形式（询标）作出。供应商的澄清、说明或者更正应当由法定代表人或其授权代表签字或者加盖公章。</w:t>
      </w:r>
    </w:p>
    <w:p>
      <w:pPr>
        <w:spacing w:line="400" w:lineRule="exact"/>
        <w:ind w:firstLine="435"/>
        <w:rPr>
          <w:rFonts w:ascii="宋体" w:hAnsi="宋体"/>
          <w:sz w:val="24"/>
        </w:rPr>
      </w:pPr>
      <w:r>
        <w:rPr>
          <w:rFonts w:hint="eastAsia" w:ascii="宋体" w:hAnsi="宋体" w:eastAsia="宋体"/>
          <w:b/>
          <w:sz w:val="24"/>
        </w:rPr>
        <w:t>如有询标，授权代表（或法定代表人）携带本人有效身份证明原件参加询标。因授权代表联系不上</w:t>
      </w:r>
      <w:r>
        <w:rPr>
          <w:rFonts w:hint="eastAsia" w:ascii="宋体" w:hAnsi="宋体" w:eastAsia="宋体"/>
          <w:b/>
          <w:bCs/>
          <w:sz w:val="24"/>
        </w:rPr>
        <w:t>、</w:t>
      </w:r>
      <w:r>
        <w:rPr>
          <w:rFonts w:hint="eastAsia" w:ascii="宋体" w:hAnsi="宋体" w:eastAsia="宋体"/>
          <w:b/>
          <w:sz w:val="24"/>
        </w:rPr>
        <w:t>未到询价现场</w:t>
      </w:r>
      <w:r>
        <w:rPr>
          <w:rFonts w:hint="eastAsia" w:ascii="宋体" w:hAnsi="宋体" w:eastAsia="宋体"/>
          <w:b/>
          <w:bCs/>
          <w:sz w:val="24"/>
        </w:rPr>
        <w:t>等情形</w:t>
      </w:r>
      <w:r>
        <w:rPr>
          <w:rFonts w:hint="eastAsia" w:ascii="宋体" w:hAnsi="宋体" w:eastAsia="宋体"/>
          <w:b/>
          <w:sz w:val="24"/>
        </w:rPr>
        <w:t>而无法接受询价小组询标的，供应商自行承担相关风险。</w:t>
      </w:r>
    </w:p>
    <w:p>
      <w:pPr>
        <w:spacing w:line="400" w:lineRule="exact"/>
        <w:ind w:firstLine="437"/>
        <w:outlineLvl w:val="3"/>
        <w:rPr>
          <w:rFonts w:ascii="宋体" w:hAnsi="宋体" w:eastAsia="宋体"/>
          <w:b/>
          <w:sz w:val="24"/>
        </w:rPr>
      </w:pPr>
      <w:r>
        <w:rPr>
          <w:rFonts w:hint="eastAsia" w:ascii="宋体" w:hAnsi="宋体" w:eastAsia="宋体"/>
          <w:b/>
          <w:sz w:val="24"/>
        </w:rPr>
        <w:t>2</w:t>
      </w:r>
      <w:r>
        <w:rPr>
          <w:rFonts w:ascii="宋体" w:hAnsi="宋体" w:eastAsia="宋体"/>
          <w:b/>
          <w:sz w:val="24"/>
        </w:rPr>
        <w:t>2.</w:t>
      </w:r>
      <w:r>
        <w:rPr>
          <w:rFonts w:hint="eastAsia" w:ascii="宋体" w:hAnsi="宋体" w:eastAsia="宋体"/>
          <w:b/>
          <w:sz w:val="24"/>
        </w:rPr>
        <w:t>成交候选人的推荐原则及标准</w:t>
      </w:r>
    </w:p>
    <w:p>
      <w:pPr>
        <w:spacing w:line="400" w:lineRule="exact"/>
        <w:ind w:firstLine="435"/>
        <w:rPr>
          <w:rFonts w:ascii="宋体" w:hAnsi="宋体" w:eastAsia="宋体"/>
          <w:sz w:val="24"/>
        </w:rPr>
      </w:pPr>
      <w:r>
        <w:rPr>
          <w:rFonts w:hint="eastAsia" w:ascii="宋体" w:hAnsi="宋体" w:eastAsia="宋体"/>
          <w:sz w:val="24"/>
        </w:rPr>
        <w:t>2</w:t>
      </w:r>
      <w:r>
        <w:rPr>
          <w:rFonts w:ascii="宋体" w:hAnsi="宋体" w:eastAsia="宋体"/>
          <w:sz w:val="24"/>
        </w:rPr>
        <w:t>2.1除了算术修正需进行的价格扣除外，不对供应商的</w:t>
      </w:r>
      <w:r>
        <w:rPr>
          <w:rFonts w:hint="eastAsia" w:ascii="宋体" w:hAnsi="宋体" w:eastAsia="宋体"/>
          <w:sz w:val="24"/>
        </w:rPr>
        <w:t>报价</w:t>
      </w:r>
      <w:r>
        <w:rPr>
          <w:rFonts w:ascii="宋体" w:hAnsi="宋体" w:eastAsia="宋体"/>
          <w:sz w:val="24"/>
        </w:rPr>
        <w:t>进行任何调整。评</w:t>
      </w:r>
      <w:r>
        <w:rPr>
          <w:rFonts w:hint="eastAsia" w:ascii="宋体" w:hAnsi="宋体" w:eastAsia="宋体"/>
          <w:sz w:val="24"/>
        </w:rPr>
        <w:t>审</w:t>
      </w:r>
      <w:r>
        <w:rPr>
          <w:rFonts w:ascii="宋体" w:hAnsi="宋体" w:eastAsia="宋体"/>
          <w:sz w:val="24"/>
        </w:rPr>
        <w:t>结果按修正后的报价由低到高顺序排列。修正后的报价</w:t>
      </w:r>
      <w:r>
        <w:rPr>
          <w:rFonts w:hint="eastAsia" w:ascii="宋体" w:hAnsi="宋体" w:eastAsia="宋体"/>
          <w:sz w:val="24"/>
        </w:rPr>
        <w:t>出现两家或两家以上相同者，则按照技术指标优者优先；若报价相同且所投产品技术指标相等，则采取询价小组抽签方式确定成交供应商。。</w:t>
      </w:r>
    </w:p>
    <w:p>
      <w:pPr>
        <w:spacing w:line="400" w:lineRule="exact"/>
        <w:ind w:firstLine="437"/>
        <w:outlineLvl w:val="3"/>
        <w:rPr>
          <w:rFonts w:ascii="宋体" w:hAnsi="宋体" w:eastAsia="宋体"/>
          <w:b/>
          <w:sz w:val="24"/>
        </w:rPr>
      </w:pPr>
      <w:r>
        <w:rPr>
          <w:rFonts w:hint="eastAsia" w:ascii="宋体" w:hAnsi="宋体" w:eastAsia="宋体"/>
          <w:b/>
          <w:sz w:val="24"/>
        </w:rPr>
        <w:t>2</w:t>
      </w:r>
      <w:r>
        <w:rPr>
          <w:rFonts w:ascii="宋体" w:hAnsi="宋体" w:eastAsia="宋体"/>
          <w:b/>
          <w:sz w:val="24"/>
        </w:rPr>
        <w:t>3.</w:t>
      </w:r>
      <w:r>
        <w:rPr>
          <w:rFonts w:hint="eastAsia" w:ascii="宋体" w:hAnsi="宋体" w:eastAsia="宋体"/>
          <w:b/>
          <w:sz w:val="24"/>
        </w:rPr>
        <w:t>确定成交候选人和成交供应商</w:t>
      </w:r>
    </w:p>
    <w:p>
      <w:pPr>
        <w:spacing w:line="400" w:lineRule="exact"/>
        <w:ind w:firstLine="435"/>
        <w:rPr>
          <w:rFonts w:ascii="宋体" w:hAnsi="宋体" w:eastAsia="宋体"/>
          <w:sz w:val="24"/>
        </w:rPr>
      </w:pPr>
      <w:r>
        <w:rPr>
          <w:rFonts w:hint="eastAsia" w:ascii="宋体" w:hAnsi="宋体" w:eastAsia="宋体"/>
          <w:sz w:val="24"/>
        </w:rPr>
        <w:t>2</w:t>
      </w:r>
      <w:r>
        <w:rPr>
          <w:rFonts w:ascii="宋体" w:hAnsi="宋体" w:eastAsia="宋体"/>
          <w:sz w:val="24"/>
        </w:rPr>
        <w:t>3.1</w:t>
      </w:r>
      <w:r>
        <w:rPr>
          <w:rFonts w:hint="eastAsia" w:ascii="宋体" w:hAnsi="宋体" w:eastAsia="宋体"/>
          <w:sz w:val="24"/>
        </w:rPr>
        <w:t>询价小组应当从质量和服务均能满足采购文件实质性响应要求的供应商中，按照报价由低到高的顺序提出</w:t>
      </w:r>
      <w:r>
        <w:rPr>
          <w:rFonts w:ascii="宋体" w:hAnsi="宋体" w:eastAsia="宋体"/>
          <w:sz w:val="24"/>
        </w:rPr>
        <w:t>1-3名成交候选人</w:t>
      </w:r>
      <w:r>
        <w:rPr>
          <w:rFonts w:hint="eastAsia"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2</w:t>
      </w:r>
      <w:r>
        <w:rPr>
          <w:rFonts w:ascii="宋体" w:hAnsi="宋体" w:eastAsia="宋体"/>
          <w:sz w:val="24"/>
        </w:rPr>
        <w:t>3</w:t>
      </w:r>
      <w:r>
        <w:rPr>
          <w:rFonts w:hint="eastAsia" w:ascii="宋体" w:hAnsi="宋体" w:eastAsia="宋体"/>
          <w:sz w:val="24"/>
        </w:rPr>
        <w:t>.2按</w:t>
      </w:r>
      <w:r>
        <w:rPr>
          <w:rFonts w:ascii="宋体" w:hAnsi="宋体" w:eastAsia="宋体"/>
          <w:sz w:val="24"/>
          <w:u w:val="single"/>
        </w:rPr>
        <w:t>供应商须知前附表</w:t>
      </w:r>
      <w:r>
        <w:rPr>
          <w:rFonts w:hint="eastAsia" w:ascii="宋体" w:hAnsi="宋体" w:eastAsia="宋体"/>
          <w:sz w:val="24"/>
        </w:rPr>
        <w:t>中规定，经采购人或采购人授权的询价小组确定成交供应商。</w:t>
      </w:r>
    </w:p>
    <w:p>
      <w:pPr>
        <w:spacing w:line="400" w:lineRule="exact"/>
        <w:ind w:firstLine="435"/>
        <w:rPr>
          <w:rFonts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因重大变故采购任务取消时，采购人有权拒绝任何供应商成交，且对受影响的供应商不承担任何责任。</w:t>
      </w:r>
    </w:p>
    <w:p>
      <w:pPr>
        <w:spacing w:line="400" w:lineRule="exact"/>
        <w:ind w:firstLine="437"/>
        <w:outlineLvl w:val="3"/>
        <w:rPr>
          <w:rFonts w:ascii="宋体" w:hAnsi="宋体" w:eastAsia="宋体"/>
          <w:b/>
          <w:sz w:val="24"/>
        </w:rPr>
      </w:pPr>
      <w:r>
        <w:rPr>
          <w:rFonts w:hint="eastAsia" w:ascii="宋体" w:hAnsi="宋体" w:eastAsia="宋体"/>
          <w:b/>
          <w:sz w:val="24"/>
        </w:rPr>
        <w:t>2</w:t>
      </w:r>
      <w:r>
        <w:rPr>
          <w:rFonts w:ascii="宋体" w:hAnsi="宋体" w:eastAsia="宋体"/>
          <w:b/>
          <w:sz w:val="24"/>
        </w:rPr>
        <w:t>4.</w:t>
      </w:r>
      <w:r>
        <w:rPr>
          <w:rFonts w:hint="eastAsia" w:ascii="宋体" w:hAnsi="宋体" w:eastAsia="宋体"/>
          <w:b/>
          <w:sz w:val="24"/>
        </w:rPr>
        <w:t>编写评审报告</w:t>
      </w:r>
    </w:p>
    <w:p>
      <w:pPr>
        <w:spacing w:line="400" w:lineRule="exact"/>
        <w:ind w:firstLine="435"/>
        <w:rPr>
          <w:rFonts w:ascii="宋体" w:hAnsi="宋体" w:eastAsia="宋体"/>
          <w:sz w:val="24"/>
        </w:rPr>
      </w:pPr>
      <w:r>
        <w:rPr>
          <w:rFonts w:hint="eastAsia" w:ascii="宋体" w:hAnsi="宋体" w:eastAsia="宋体"/>
          <w:sz w:val="24"/>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spacing w:line="400" w:lineRule="exact"/>
        <w:ind w:firstLine="437"/>
        <w:outlineLvl w:val="3"/>
        <w:rPr>
          <w:rFonts w:ascii="宋体" w:hAnsi="宋体" w:eastAsia="宋体"/>
          <w:b/>
          <w:sz w:val="24"/>
        </w:rPr>
      </w:pPr>
      <w:r>
        <w:rPr>
          <w:rFonts w:ascii="宋体" w:hAnsi="宋体" w:eastAsia="宋体"/>
          <w:b/>
          <w:sz w:val="24"/>
        </w:rPr>
        <w:t>25.保密要求</w:t>
      </w:r>
    </w:p>
    <w:p>
      <w:pPr>
        <w:spacing w:line="400" w:lineRule="exact"/>
        <w:ind w:firstLine="435"/>
        <w:rPr>
          <w:rFonts w:ascii="宋体" w:hAnsi="宋体" w:eastAsia="宋体"/>
          <w:sz w:val="24"/>
        </w:rPr>
      </w:pPr>
      <w:r>
        <w:rPr>
          <w:rFonts w:ascii="宋体" w:hAnsi="宋体" w:eastAsia="宋体"/>
          <w:sz w:val="24"/>
        </w:rPr>
        <w:t>25.1评审应在严格保密的情况下进行。</w:t>
      </w:r>
    </w:p>
    <w:p>
      <w:pPr>
        <w:spacing w:line="400" w:lineRule="exact"/>
        <w:ind w:firstLine="435"/>
        <w:rPr>
          <w:rFonts w:ascii="宋体" w:hAnsi="宋体" w:eastAsia="宋体"/>
          <w:sz w:val="24"/>
        </w:rPr>
      </w:pPr>
      <w:r>
        <w:rPr>
          <w:rFonts w:ascii="宋体" w:hAnsi="宋体" w:eastAsia="宋体"/>
          <w:sz w:val="24"/>
        </w:rPr>
        <w:t>25.2有关人员应当遵守评审工作纪律，不得泄露评审文件、评审情况和评审中获悉的国家秘密、商业秘密。</w:t>
      </w:r>
    </w:p>
    <w:p>
      <w:pPr>
        <w:spacing w:line="400" w:lineRule="exact"/>
        <w:ind w:firstLine="437"/>
        <w:outlineLvl w:val="3"/>
        <w:rPr>
          <w:rFonts w:ascii="宋体" w:hAnsi="宋体" w:eastAsia="宋体"/>
          <w:b/>
          <w:sz w:val="24"/>
        </w:rPr>
      </w:pPr>
      <w:r>
        <w:rPr>
          <w:rFonts w:hint="eastAsia" w:ascii="宋体" w:hAnsi="宋体" w:eastAsia="宋体"/>
          <w:b/>
          <w:sz w:val="24"/>
        </w:rPr>
        <w:t>2</w:t>
      </w:r>
      <w:r>
        <w:rPr>
          <w:rFonts w:ascii="宋体" w:hAnsi="宋体" w:eastAsia="宋体"/>
          <w:b/>
          <w:sz w:val="24"/>
        </w:rPr>
        <w:t>6.</w:t>
      </w:r>
      <w:r>
        <w:rPr>
          <w:rFonts w:hint="eastAsia" w:ascii="宋体" w:hAnsi="宋体" w:eastAsia="宋体"/>
          <w:b/>
          <w:sz w:val="24"/>
        </w:rPr>
        <w:t>成交结果公告</w:t>
      </w:r>
    </w:p>
    <w:p>
      <w:pPr>
        <w:spacing w:line="400" w:lineRule="exact"/>
        <w:ind w:firstLine="435"/>
        <w:rPr>
          <w:rFonts w:ascii="宋体" w:hAnsi="宋体"/>
          <w:sz w:val="24"/>
        </w:rPr>
      </w:pPr>
      <w:r>
        <w:rPr>
          <w:rFonts w:ascii="宋体" w:hAnsi="宋体" w:eastAsia="宋体"/>
          <w:sz w:val="24"/>
        </w:rPr>
        <w:t>26.1为体现“公开、公平、公正”的原则，</w:t>
      </w:r>
      <w:r>
        <w:rPr>
          <w:rFonts w:hint="eastAsia" w:ascii="宋体" w:hAnsi="宋体" w:eastAsia="宋体"/>
          <w:sz w:val="24"/>
        </w:rPr>
        <w:t>询价</w:t>
      </w:r>
      <w:r>
        <w:rPr>
          <w:rFonts w:ascii="宋体" w:hAnsi="宋体" w:eastAsia="宋体"/>
          <w:sz w:val="24"/>
        </w:rPr>
        <w:t>结束后，</w:t>
      </w:r>
      <w:r>
        <w:rPr>
          <w:rFonts w:hint="eastAsia" w:ascii="宋体" w:hAnsi="宋体" w:eastAsia="宋体"/>
          <w:sz w:val="24"/>
        </w:rPr>
        <w:t>将在本项目询价公告规定的网站</w:t>
      </w:r>
      <w:r>
        <w:rPr>
          <w:rFonts w:ascii="宋体" w:hAnsi="宋体" w:eastAsia="宋体"/>
          <w:sz w:val="24"/>
        </w:rPr>
        <w:t>发布成交结果公告。</w:t>
      </w:r>
    </w:p>
    <w:p>
      <w:pPr>
        <w:spacing w:line="400" w:lineRule="exact"/>
        <w:ind w:firstLine="437"/>
        <w:outlineLvl w:val="3"/>
        <w:rPr>
          <w:rFonts w:ascii="宋体" w:hAnsi="宋体" w:eastAsia="宋体"/>
          <w:b/>
          <w:sz w:val="24"/>
        </w:rPr>
      </w:pPr>
      <w:r>
        <w:rPr>
          <w:rFonts w:hint="eastAsia" w:ascii="宋体" w:hAnsi="宋体" w:eastAsia="宋体"/>
          <w:b/>
          <w:sz w:val="24"/>
        </w:rPr>
        <w:t>2</w:t>
      </w:r>
      <w:r>
        <w:rPr>
          <w:rFonts w:ascii="宋体" w:hAnsi="宋体" w:eastAsia="宋体"/>
          <w:b/>
          <w:sz w:val="24"/>
        </w:rPr>
        <w:t>7.</w:t>
      </w:r>
      <w:r>
        <w:rPr>
          <w:rFonts w:hint="eastAsia" w:ascii="宋体" w:hAnsi="宋体" w:eastAsia="宋体"/>
          <w:b/>
          <w:sz w:val="24"/>
        </w:rPr>
        <w:t>成交通知书</w:t>
      </w:r>
    </w:p>
    <w:p>
      <w:pPr>
        <w:spacing w:line="400" w:lineRule="exact"/>
        <w:ind w:firstLine="435"/>
        <w:rPr>
          <w:rFonts w:ascii="宋体" w:hAnsi="宋体" w:eastAsia="宋体"/>
          <w:sz w:val="24"/>
        </w:rPr>
      </w:pPr>
      <w:r>
        <w:rPr>
          <w:rFonts w:ascii="宋体" w:hAnsi="宋体" w:eastAsia="宋体"/>
          <w:sz w:val="24"/>
        </w:rPr>
        <w:t>27.1发布</w:t>
      </w:r>
      <w:r>
        <w:rPr>
          <w:rFonts w:hint="eastAsia" w:ascii="宋体" w:hAnsi="宋体" w:eastAsia="宋体"/>
          <w:sz w:val="24"/>
        </w:rPr>
        <w:t>成交</w:t>
      </w:r>
      <w:r>
        <w:rPr>
          <w:rFonts w:ascii="宋体" w:hAnsi="宋体" w:eastAsia="宋体"/>
          <w:sz w:val="24"/>
        </w:rPr>
        <w:t>公告</w:t>
      </w:r>
      <w:r>
        <w:rPr>
          <w:rFonts w:hint="eastAsia" w:ascii="宋体" w:hAnsi="宋体" w:eastAsia="宋体"/>
          <w:iCs/>
          <w:sz w:val="24"/>
        </w:rPr>
        <w:t>的</w:t>
      </w:r>
      <w:r>
        <w:rPr>
          <w:rFonts w:ascii="宋体" w:hAnsi="宋体" w:eastAsia="宋体"/>
          <w:sz w:val="24"/>
        </w:rPr>
        <w:t>同时向</w:t>
      </w:r>
      <w:r>
        <w:rPr>
          <w:rFonts w:hint="eastAsia" w:ascii="宋体" w:hAnsi="宋体" w:eastAsia="宋体"/>
          <w:sz w:val="24"/>
        </w:rPr>
        <w:t>成交供应商</w:t>
      </w:r>
      <w:r>
        <w:rPr>
          <w:rFonts w:ascii="宋体" w:hAnsi="宋体" w:eastAsia="宋体"/>
          <w:sz w:val="24"/>
        </w:rPr>
        <w:t>发出</w:t>
      </w:r>
      <w:r>
        <w:rPr>
          <w:rFonts w:hint="eastAsia" w:ascii="宋体" w:hAnsi="宋体" w:eastAsia="宋体"/>
          <w:sz w:val="24"/>
        </w:rPr>
        <w:t>成交</w:t>
      </w:r>
      <w:r>
        <w:rPr>
          <w:rFonts w:ascii="宋体" w:hAnsi="宋体" w:eastAsia="宋体"/>
          <w:sz w:val="24"/>
        </w:rPr>
        <w:t>通知书。</w:t>
      </w:r>
    </w:p>
    <w:p>
      <w:pPr>
        <w:spacing w:line="400" w:lineRule="exact"/>
        <w:ind w:firstLine="435"/>
        <w:rPr>
          <w:rFonts w:ascii="宋体" w:hAnsi="宋体" w:eastAsia="宋体"/>
          <w:sz w:val="24"/>
        </w:rPr>
      </w:pPr>
      <w:r>
        <w:rPr>
          <w:rFonts w:ascii="宋体" w:hAnsi="宋体" w:eastAsia="宋体"/>
          <w:sz w:val="24"/>
        </w:rPr>
        <w:t>27.2</w:t>
      </w:r>
      <w:r>
        <w:rPr>
          <w:rFonts w:hint="eastAsia" w:ascii="宋体" w:hAnsi="宋体" w:eastAsia="宋体"/>
          <w:sz w:val="24"/>
        </w:rPr>
        <w:t>成交</w:t>
      </w:r>
      <w:r>
        <w:rPr>
          <w:rFonts w:ascii="宋体" w:hAnsi="宋体" w:eastAsia="宋体"/>
          <w:sz w:val="24"/>
        </w:rPr>
        <w:t>通知书对采购人和</w:t>
      </w:r>
      <w:r>
        <w:rPr>
          <w:rFonts w:hint="eastAsia" w:ascii="宋体" w:hAnsi="宋体" w:eastAsia="宋体"/>
          <w:sz w:val="24"/>
        </w:rPr>
        <w:t>成交供应商</w:t>
      </w:r>
      <w:r>
        <w:rPr>
          <w:rFonts w:ascii="宋体" w:hAnsi="宋体" w:eastAsia="宋体"/>
          <w:sz w:val="24"/>
        </w:rPr>
        <w:t>具有同等法律效力。</w:t>
      </w:r>
      <w:r>
        <w:rPr>
          <w:rFonts w:hint="eastAsia" w:ascii="宋体" w:hAnsi="宋体" w:eastAsia="宋体"/>
          <w:sz w:val="24"/>
        </w:rPr>
        <w:t>成交</w:t>
      </w:r>
      <w:r>
        <w:rPr>
          <w:rFonts w:ascii="宋体" w:hAnsi="宋体" w:eastAsia="宋体"/>
          <w:sz w:val="24"/>
        </w:rPr>
        <w:t>通知书发出以后，采购人改变</w:t>
      </w:r>
      <w:r>
        <w:rPr>
          <w:rFonts w:hint="eastAsia" w:ascii="宋体" w:hAnsi="宋体" w:eastAsia="宋体"/>
          <w:sz w:val="24"/>
        </w:rPr>
        <w:t>成交</w:t>
      </w:r>
      <w:r>
        <w:rPr>
          <w:rFonts w:ascii="宋体" w:hAnsi="宋体" w:eastAsia="宋体"/>
          <w:sz w:val="24"/>
        </w:rPr>
        <w:t>结果或者</w:t>
      </w:r>
      <w:r>
        <w:rPr>
          <w:rFonts w:hint="eastAsia" w:ascii="宋体" w:hAnsi="宋体" w:eastAsia="宋体"/>
          <w:sz w:val="24"/>
        </w:rPr>
        <w:t>成交供应商</w:t>
      </w:r>
      <w:r>
        <w:rPr>
          <w:rFonts w:ascii="宋体" w:hAnsi="宋体" w:eastAsia="宋体"/>
          <w:sz w:val="24"/>
        </w:rPr>
        <w:t>放弃</w:t>
      </w:r>
      <w:r>
        <w:rPr>
          <w:rFonts w:hint="eastAsia" w:ascii="宋体" w:hAnsi="宋体" w:eastAsia="宋体"/>
          <w:sz w:val="24"/>
        </w:rPr>
        <w:t>成交</w:t>
      </w:r>
      <w:r>
        <w:rPr>
          <w:rFonts w:ascii="宋体" w:hAnsi="宋体" w:eastAsia="宋体"/>
          <w:sz w:val="24"/>
        </w:rPr>
        <w:t>，应当承担相应的法律责任。</w:t>
      </w:r>
    </w:p>
    <w:p>
      <w:pPr>
        <w:spacing w:line="400" w:lineRule="exact"/>
        <w:ind w:firstLine="435"/>
        <w:rPr>
          <w:rFonts w:ascii="宋体" w:hAnsi="宋体" w:eastAsia="宋体"/>
          <w:sz w:val="24"/>
        </w:rPr>
      </w:pPr>
      <w:r>
        <w:rPr>
          <w:rFonts w:ascii="宋体" w:hAnsi="宋体" w:eastAsia="宋体"/>
          <w:sz w:val="24"/>
        </w:rPr>
        <w:t>27.3</w:t>
      </w:r>
      <w:r>
        <w:rPr>
          <w:rFonts w:hint="eastAsia" w:ascii="宋体" w:hAnsi="宋体" w:eastAsia="宋体"/>
          <w:sz w:val="24"/>
        </w:rPr>
        <w:t>成交</w:t>
      </w:r>
      <w:r>
        <w:rPr>
          <w:rFonts w:ascii="宋体" w:hAnsi="宋体" w:eastAsia="宋体"/>
          <w:sz w:val="24"/>
        </w:rPr>
        <w:t>通知书是合同的组成部分。</w:t>
      </w:r>
    </w:p>
    <w:p>
      <w:pPr>
        <w:spacing w:line="400" w:lineRule="exact"/>
        <w:ind w:firstLine="437"/>
        <w:outlineLvl w:val="3"/>
        <w:rPr>
          <w:rFonts w:ascii="宋体" w:hAnsi="宋体" w:eastAsia="宋体"/>
          <w:b/>
          <w:sz w:val="24"/>
        </w:rPr>
      </w:pPr>
      <w:r>
        <w:rPr>
          <w:rFonts w:hint="eastAsia" w:ascii="宋体" w:hAnsi="宋体" w:eastAsia="宋体"/>
          <w:b/>
          <w:sz w:val="24"/>
        </w:rPr>
        <w:t>2</w:t>
      </w:r>
      <w:r>
        <w:rPr>
          <w:rFonts w:ascii="宋体" w:hAnsi="宋体" w:eastAsia="宋体"/>
          <w:b/>
          <w:sz w:val="24"/>
        </w:rPr>
        <w:t>8.告知</w:t>
      </w:r>
      <w:r>
        <w:rPr>
          <w:rFonts w:hint="eastAsia" w:ascii="宋体" w:hAnsi="宋体" w:eastAsia="宋体"/>
          <w:b/>
          <w:sz w:val="24"/>
        </w:rPr>
        <w:t>询价</w:t>
      </w:r>
      <w:r>
        <w:rPr>
          <w:rFonts w:ascii="宋体" w:hAnsi="宋体" w:eastAsia="宋体"/>
          <w:b/>
          <w:sz w:val="24"/>
        </w:rPr>
        <w:t>结果</w:t>
      </w:r>
    </w:p>
    <w:p>
      <w:pPr>
        <w:spacing w:line="400" w:lineRule="exact"/>
        <w:ind w:firstLine="435"/>
        <w:rPr>
          <w:rFonts w:ascii="宋体" w:hAnsi="宋体" w:eastAsia="宋体"/>
          <w:sz w:val="24"/>
        </w:rPr>
      </w:pPr>
      <w:r>
        <w:rPr>
          <w:rFonts w:hint="eastAsia" w:ascii="宋体" w:hAnsi="宋体" w:eastAsia="宋体"/>
          <w:sz w:val="24"/>
        </w:rPr>
        <w:t>2</w:t>
      </w:r>
      <w:r>
        <w:rPr>
          <w:rFonts w:ascii="宋体" w:hAnsi="宋体" w:eastAsia="宋体"/>
          <w:sz w:val="24"/>
        </w:rPr>
        <w:t>8.1对未成交的供应商不做未成交原因的解释。</w:t>
      </w:r>
    </w:p>
    <w:p>
      <w:pPr>
        <w:spacing w:line="400" w:lineRule="exact"/>
        <w:ind w:firstLine="437"/>
        <w:outlineLvl w:val="3"/>
        <w:rPr>
          <w:rFonts w:ascii="宋体" w:hAnsi="宋体" w:eastAsia="宋体"/>
          <w:b/>
          <w:sz w:val="24"/>
        </w:rPr>
      </w:pPr>
      <w:r>
        <w:rPr>
          <w:rFonts w:ascii="宋体" w:hAnsi="宋体" w:eastAsia="宋体"/>
          <w:b/>
          <w:sz w:val="24"/>
        </w:rPr>
        <w:t>29.</w:t>
      </w:r>
      <w:r>
        <w:rPr>
          <w:rFonts w:hint="eastAsia" w:ascii="宋体" w:hAnsi="宋体" w:eastAsia="宋体"/>
          <w:b/>
          <w:sz w:val="24"/>
        </w:rPr>
        <w:t>履约保证金</w:t>
      </w:r>
    </w:p>
    <w:p>
      <w:pPr>
        <w:spacing w:line="400" w:lineRule="exact"/>
        <w:ind w:firstLine="435"/>
        <w:rPr>
          <w:rFonts w:ascii="宋体" w:hAnsi="宋体" w:eastAsia="宋体"/>
          <w:sz w:val="24"/>
        </w:rPr>
      </w:pPr>
      <w:r>
        <w:rPr>
          <w:rFonts w:ascii="宋体" w:hAnsi="宋体" w:eastAsia="宋体"/>
          <w:sz w:val="24"/>
        </w:rPr>
        <w:t>29</w:t>
      </w:r>
      <w:r>
        <w:rPr>
          <w:rFonts w:hint="eastAsia" w:ascii="宋体" w:hAnsi="宋体" w:eastAsia="宋体"/>
          <w:sz w:val="24"/>
        </w:rPr>
        <w:t>.1成交供应商应按照</w:t>
      </w:r>
      <w:r>
        <w:rPr>
          <w:rFonts w:hint="eastAsia" w:ascii="宋体" w:hAnsi="宋体" w:eastAsia="宋体"/>
          <w:sz w:val="24"/>
          <w:u w:val="single"/>
        </w:rPr>
        <w:t>供应商须知前附表</w:t>
      </w:r>
      <w:r>
        <w:rPr>
          <w:rFonts w:hint="eastAsia" w:ascii="宋体" w:hAnsi="宋体" w:eastAsia="宋体"/>
          <w:sz w:val="24"/>
        </w:rPr>
        <w:t>规定缴纳履约保证金。</w:t>
      </w:r>
    </w:p>
    <w:p>
      <w:pPr>
        <w:spacing w:line="400" w:lineRule="exact"/>
        <w:ind w:firstLine="435"/>
        <w:rPr>
          <w:rFonts w:ascii="宋体" w:hAnsi="宋体" w:eastAsia="宋体"/>
          <w:sz w:val="24"/>
        </w:rPr>
      </w:pPr>
      <w:r>
        <w:rPr>
          <w:rFonts w:ascii="宋体" w:hAnsi="宋体" w:eastAsia="宋体"/>
          <w:sz w:val="24"/>
        </w:rPr>
        <w:t>29</w:t>
      </w:r>
      <w:r>
        <w:rPr>
          <w:rFonts w:hint="eastAsia" w:ascii="宋体" w:hAnsi="宋体" w:eastAsia="宋体"/>
          <w:sz w:val="24"/>
        </w:rPr>
        <w:t>.</w:t>
      </w:r>
      <w:r>
        <w:rPr>
          <w:rFonts w:ascii="宋体" w:hAnsi="宋体" w:eastAsia="宋体"/>
          <w:sz w:val="24"/>
        </w:rPr>
        <w:t>2</w:t>
      </w:r>
      <w:r>
        <w:rPr>
          <w:rFonts w:hint="eastAsia" w:ascii="宋体" w:hAnsi="宋体" w:eastAsia="宋体"/>
          <w:sz w:val="24"/>
        </w:rPr>
        <w:t>如果成交供应商没有按照上述履约保证金的规定执行，将视为放弃成交资格。在此情况下，采购人可</w:t>
      </w:r>
      <w:r>
        <w:rPr>
          <w:rFonts w:ascii="宋体" w:hAnsi="宋体" w:eastAsia="宋体"/>
          <w:sz w:val="24"/>
        </w:rPr>
        <w:t>确定下一</w:t>
      </w:r>
      <w:r>
        <w:rPr>
          <w:rFonts w:hint="eastAsia" w:ascii="宋体" w:hAnsi="宋体" w:eastAsia="宋体"/>
          <w:sz w:val="24"/>
        </w:rPr>
        <w:t>成交候选</w:t>
      </w:r>
      <w:r>
        <w:rPr>
          <w:rFonts w:ascii="宋体" w:hAnsi="宋体" w:eastAsia="宋体"/>
          <w:sz w:val="24"/>
        </w:rPr>
        <w:t>人为</w:t>
      </w:r>
      <w:r>
        <w:rPr>
          <w:rFonts w:hint="eastAsia" w:ascii="宋体" w:hAnsi="宋体" w:eastAsia="宋体"/>
          <w:sz w:val="24"/>
        </w:rPr>
        <w:t>成交供应商</w:t>
      </w:r>
      <w:r>
        <w:rPr>
          <w:rFonts w:ascii="宋体" w:hAnsi="宋体" w:eastAsia="宋体"/>
          <w:sz w:val="24"/>
        </w:rPr>
        <w:t>，也可以重新开展采购活动。</w:t>
      </w:r>
    </w:p>
    <w:p>
      <w:pPr>
        <w:spacing w:line="400" w:lineRule="exact"/>
        <w:ind w:firstLine="437"/>
        <w:outlineLvl w:val="3"/>
        <w:rPr>
          <w:rFonts w:ascii="宋体" w:hAnsi="宋体" w:eastAsia="宋体"/>
          <w:b/>
          <w:sz w:val="24"/>
        </w:rPr>
      </w:pPr>
      <w:r>
        <w:rPr>
          <w:rFonts w:ascii="宋体" w:hAnsi="宋体" w:eastAsia="宋体"/>
          <w:b/>
          <w:sz w:val="24"/>
        </w:rPr>
        <w:t>30.</w:t>
      </w:r>
      <w:r>
        <w:rPr>
          <w:rFonts w:hint="eastAsia" w:ascii="宋体" w:hAnsi="宋体" w:eastAsia="宋体"/>
          <w:b/>
          <w:sz w:val="24"/>
        </w:rPr>
        <w:t>成交服务费</w:t>
      </w:r>
    </w:p>
    <w:p>
      <w:pPr>
        <w:spacing w:line="400" w:lineRule="exact"/>
        <w:ind w:firstLine="435"/>
        <w:rPr>
          <w:rFonts w:ascii="宋体" w:hAnsi="宋体" w:eastAsia="宋体"/>
          <w:sz w:val="24"/>
        </w:rPr>
      </w:pPr>
      <w:r>
        <w:rPr>
          <w:rFonts w:ascii="宋体" w:hAnsi="宋体" w:eastAsia="宋体"/>
          <w:sz w:val="24"/>
        </w:rPr>
        <w:t>30.1</w:t>
      </w:r>
      <w:r>
        <w:rPr>
          <w:rFonts w:hint="eastAsia" w:ascii="宋体" w:hAnsi="宋体" w:eastAsia="宋体"/>
          <w:sz w:val="24"/>
        </w:rPr>
        <w:t>本项目成交服务费的收取按</w:t>
      </w:r>
      <w:r>
        <w:rPr>
          <w:rFonts w:hint="eastAsia" w:ascii="宋体" w:hAnsi="宋体" w:eastAsia="宋体"/>
          <w:sz w:val="24"/>
          <w:u w:val="single"/>
        </w:rPr>
        <w:t>供应商须知前附表的</w:t>
      </w:r>
      <w:r>
        <w:rPr>
          <w:rFonts w:hint="eastAsia" w:ascii="宋体" w:hAnsi="宋体" w:eastAsia="宋体"/>
          <w:sz w:val="24"/>
        </w:rPr>
        <w:t>规定执行。</w:t>
      </w:r>
    </w:p>
    <w:p>
      <w:pPr>
        <w:spacing w:line="400" w:lineRule="exact"/>
        <w:ind w:firstLine="437"/>
        <w:outlineLvl w:val="3"/>
        <w:rPr>
          <w:rFonts w:ascii="宋体" w:hAnsi="宋体" w:eastAsia="宋体"/>
          <w:b/>
          <w:sz w:val="24"/>
        </w:rPr>
      </w:pPr>
      <w:r>
        <w:rPr>
          <w:rFonts w:hint="eastAsia" w:ascii="宋体" w:hAnsi="宋体" w:eastAsia="宋体"/>
          <w:b/>
          <w:sz w:val="24"/>
        </w:rPr>
        <w:t>3</w:t>
      </w:r>
      <w:r>
        <w:rPr>
          <w:rFonts w:ascii="宋体" w:hAnsi="宋体" w:eastAsia="宋体"/>
          <w:b/>
          <w:sz w:val="24"/>
        </w:rPr>
        <w:t>1.</w:t>
      </w:r>
      <w:r>
        <w:rPr>
          <w:rFonts w:hint="eastAsia" w:ascii="宋体" w:hAnsi="宋体" w:eastAsia="宋体"/>
          <w:b/>
          <w:sz w:val="24"/>
        </w:rPr>
        <w:t>签订合同</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1</w:t>
      </w:r>
      <w:r>
        <w:rPr>
          <w:rFonts w:hint="eastAsia" w:ascii="宋体" w:hAnsi="宋体" w:eastAsia="宋体"/>
          <w:sz w:val="24"/>
        </w:rPr>
        <w:t>.1采购人与成交供应商应当自发出成交通知书之日起30日内签订合同。</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1</w:t>
      </w:r>
      <w:r>
        <w:rPr>
          <w:rFonts w:hint="eastAsia" w:ascii="宋体" w:hAnsi="宋体" w:eastAsia="宋体"/>
          <w:sz w:val="24"/>
        </w:rPr>
        <w:t>.2询价文件、成交供应商的响应文件及其澄清文件等，均为签订合同的依据。</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1</w:t>
      </w:r>
      <w:r>
        <w:rPr>
          <w:rFonts w:hint="eastAsia" w:ascii="宋体" w:hAnsi="宋体" w:eastAsia="宋体"/>
          <w:sz w:val="24"/>
        </w:rPr>
        <w:t>.3成交供应商</w:t>
      </w:r>
      <w:r>
        <w:rPr>
          <w:rFonts w:ascii="宋体" w:hAnsi="宋体" w:eastAsia="宋体"/>
          <w:sz w:val="24"/>
        </w:rPr>
        <w:t>拒绝与采购人签订合同的，采购人可以按照评审报告推荐的</w:t>
      </w:r>
      <w:r>
        <w:rPr>
          <w:rFonts w:hint="eastAsia" w:ascii="宋体" w:hAnsi="宋体" w:eastAsia="宋体"/>
          <w:sz w:val="24"/>
        </w:rPr>
        <w:t>成交</w:t>
      </w:r>
      <w:r>
        <w:rPr>
          <w:rFonts w:ascii="宋体" w:hAnsi="宋体" w:eastAsia="宋体"/>
          <w:sz w:val="24"/>
        </w:rPr>
        <w:t>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成交候选</w:t>
      </w:r>
      <w:r>
        <w:rPr>
          <w:rFonts w:ascii="宋体" w:hAnsi="宋体" w:eastAsia="宋体"/>
          <w:sz w:val="24"/>
        </w:rPr>
        <w:t>人为</w:t>
      </w:r>
      <w:r>
        <w:rPr>
          <w:rFonts w:hint="eastAsia" w:ascii="宋体" w:hAnsi="宋体" w:eastAsia="宋体"/>
          <w:sz w:val="24"/>
        </w:rPr>
        <w:t>成交供应商</w:t>
      </w:r>
      <w:r>
        <w:rPr>
          <w:rFonts w:ascii="宋体" w:hAnsi="宋体" w:eastAsia="宋体"/>
          <w:sz w:val="24"/>
        </w:rPr>
        <w:t>，也可以重新开展采购活动。</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1</w:t>
      </w:r>
      <w:r>
        <w:rPr>
          <w:rFonts w:hint="eastAsia" w:ascii="宋体" w:hAnsi="宋体" w:eastAsia="宋体"/>
          <w:sz w:val="24"/>
        </w:rPr>
        <w:t>.4当出现法规规定的成交无效或成交结果无效情形时，采购人可依法与排名下一位的成交候选人另行签订合同，或依法重新开展采购活动。</w:t>
      </w:r>
    </w:p>
    <w:p>
      <w:pPr>
        <w:spacing w:line="400" w:lineRule="exact"/>
        <w:ind w:firstLine="437"/>
        <w:outlineLvl w:val="3"/>
        <w:rPr>
          <w:rFonts w:ascii="宋体" w:hAnsi="宋体" w:eastAsia="宋体"/>
          <w:b/>
          <w:sz w:val="24"/>
        </w:rPr>
      </w:pPr>
      <w:bookmarkStart w:id="13" w:name="_Toc518923100"/>
      <w:bookmarkStart w:id="14" w:name="_Toc2583661"/>
      <w:r>
        <w:rPr>
          <w:rFonts w:ascii="宋体" w:hAnsi="宋体" w:eastAsia="宋体"/>
          <w:b/>
          <w:sz w:val="24"/>
        </w:rPr>
        <w:t>32.</w:t>
      </w:r>
      <w:r>
        <w:rPr>
          <w:rFonts w:hint="eastAsia" w:ascii="宋体" w:hAnsi="宋体" w:eastAsia="宋体"/>
          <w:b/>
          <w:sz w:val="24"/>
        </w:rPr>
        <w:t>廉洁自律</w:t>
      </w:r>
      <w:r>
        <w:rPr>
          <w:rFonts w:ascii="宋体" w:hAnsi="宋体" w:eastAsia="宋体"/>
          <w:b/>
          <w:sz w:val="24"/>
        </w:rPr>
        <w:t>规定</w:t>
      </w:r>
      <w:bookmarkEnd w:id="13"/>
      <w:bookmarkEnd w:id="14"/>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2</w:t>
      </w:r>
      <w:r>
        <w:rPr>
          <w:rFonts w:hint="eastAsia" w:ascii="宋体" w:hAnsi="宋体" w:eastAsia="宋体"/>
          <w:sz w:val="24"/>
        </w:rPr>
        <w:t>.1</w:t>
      </w:r>
      <w:r>
        <w:rPr>
          <w:rFonts w:ascii="宋体" w:hAnsi="宋体" w:eastAsia="宋体"/>
          <w:sz w:val="24"/>
        </w:rPr>
        <w:t>工作人员</w:t>
      </w:r>
      <w:r>
        <w:rPr>
          <w:rFonts w:hint="eastAsia" w:ascii="宋体" w:hAnsi="宋体" w:eastAsia="宋体"/>
          <w:sz w:val="24"/>
        </w:rPr>
        <w:t>不得与采购人、供应商恶意串通。</w:t>
      </w:r>
    </w:p>
    <w:p>
      <w:pPr>
        <w:spacing w:line="400" w:lineRule="exact"/>
        <w:ind w:firstLine="435"/>
        <w:rPr>
          <w:rFonts w:ascii="宋体" w:hAnsi="宋体" w:eastAsia="宋体"/>
          <w:sz w:val="24"/>
        </w:rPr>
      </w:pPr>
      <w:r>
        <w:rPr>
          <w:rFonts w:ascii="宋体" w:hAnsi="宋体" w:eastAsia="宋体"/>
          <w:sz w:val="24"/>
        </w:rPr>
        <w:t>32.2</w:t>
      </w:r>
      <w:r>
        <w:rPr>
          <w:rFonts w:hint="eastAsia" w:ascii="宋体" w:hAnsi="宋体" w:eastAsia="宋体"/>
          <w:sz w:val="24"/>
        </w:rPr>
        <w:t>工作人员不得接受采购人或者供应商组织的宴请、旅游、娱乐，不得收受礼品、现金、有价证券等，不得向采购人或者供应商报销应当由个人承担的费用。</w:t>
      </w:r>
    </w:p>
    <w:p>
      <w:pPr>
        <w:spacing w:line="400" w:lineRule="exact"/>
        <w:ind w:firstLine="437"/>
        <w:outlineLvl w:val="3"/>
        <w:rPr>
          <w:rFonts w:ascii="宋体" w:hAnsi="宋体" w:eastAsia="宋体"/>
          <w:b/>
          <w:sz w:val="24"/>
        </w:rPr>
      </w:pPr>
      <w:r>
        <w:rPr>
          <w:rFonts w:hint="eastAsia" w:ascii="宋体" w:hAnsi="宋体" w:eastAsia="宋体"/>
          <w:b/>
          <w:sz w:val="24"/>
        </w:rPr>
        <w:t>3</w:t>
      </w:r>
      <w:r>
        <w:rPr>
          <w:rFonts w:ascii="宋体" w:hAnsi="宋体" w:eastAsia="宋体"/>
          <w:b/>
          <w:sz w:val="24"/>
        </w:rPr>
        <w:t>3.</w:t>
      </w:r>
      <w:r>
        <w:rPr>
          <w:rFonts w:hint="eastAsia" w:ascii="宋体" w:hAnsi="宋体" w:eastAsia="宋体"/>
          <w:b/>
          <w:sz w:val="24"/>
        </w:rPr>
        <w:t>质疑的提出与接收</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1供应商认为询价文件、采购过程、成交结果使自己的权益受到损害的，可以在规定的时限内（对询价文件质疑提出时间：询价文件获取时间内；采购过程、成交结果质疑提出时间：成交公告发出之日起3日内）向采购人或其委托的提出质疑。</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.2质疑供应商应按提供的格式，在</w:t>
      </w:r>
      <w:r>
        <w:rPr>
          <w:rStyle w:val="27"/>
          <w:rFonts w:hint="eastAsia" w:ascii="宋体" w:hAnsi="宋体" w:eastAsia="宋体" w:cs="宋体"/>
          <w:sz w:val="24"/>
        </w:rPr>
        <w:t>规定的质疑期</w:t>
      </w:r>
      <w:r>
        <w:rPr>
          <w:rFonts w:hint="eastAsia" w:ascii="宋体" w:hAnsi="宋体" w:eastAsia="宋体" w:cs="宋体"/>
          <w:bCs/>
          <w:sz w:val="24"/>
        </w:rPr>
        <w:t>内以书面形式提出质疑，超出</w:t>
      </w:r>
      <w:r>
        <w:rPr>
          <w:rStyle w:val="27"/>
          <w:rFonts w:hint="eastAsia" w:ascii="宋体" w:hAnsi="宋体" w:eastAsia="宋体" w:cs="宋体"/>
          <w:sz w:val="24"/>
        </w:rPr>
        <w:t>质疑期</w:t>
      </w:r>
      <w:r>
        <w:rPr>
          <w:rFonts w:hint="eastAsia" w:ascii="宋体" w:hAnsi="宋体" w:eastAsia="宋体" w:cs="宋体"/>
          <w:bCs/>
          <w:sz w:val="24"/>
        </w:rPr>
        <w:t>内提交的质疑将被拒绝。针对同一采购程序环节的质疑应一次性提出。</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超出规定质疑期的、重复提出的、分次提出的或内容、形式不符合本项目提供格式的，质疑供应商将依法承担不利后果。</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.3质疑应以书面形式实名提出，书面质疑材料应当包括以下内容：</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.3.1质疑人的名称、地址、有效联系方式；</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.3.2项目名称、项目编号、包别号（如有）；</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.3.3被质疑人名称；</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.3.4具体的质疑事项、基本事实及必要的证明材料；</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.3.5明确的请求及主张；</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.3.6提起质疑的日期。</w:t>
      </w:r>
    </w:p>
    <w:p>
      <w:pPr>
        <w:spacing w:line="400" w:lineRule="exact"/>
        <w:ind w:firstLine="437"/>
        <w:rPr>
          <w:rFonts w:ascii="宋体" w:hAnsi="宋体" w:eastAsia="宋体" w:cs="宋体"/>
          <w:bCs/>
          <w:sz w:val="24"/>
        </w:rPr>
      </w:pPr>
      <w:r>
        <w:rPr>
          <w:rFonts w:hint="eastAsia" w:ascii="宋体" w:hAnsi="宋体" w:eastAsia="宋体" w:cs="宋体"/>
          <w:bCs/>
          <w:sz w:val="24"/>
        </w:rPr>
        <w:t>质疑人为法人或者其他组织的，应当由法定代表人或其委托代理人（需有委托授权书）签字并加盖公章。</w:t>
      </w:r>
    </w:p>
    <w:p>
      <w:pPr>
        <w:spacing w:line="400" w:lineRule="exact"/>
        <w:ind w:firstLine="437"/>
        <w:rPr>
          <w:rFonts w:ascii="宋体" w:hAnsi="宋体" w:eastAsia="宋体" w:cs="宋体"/>
          <w:bCs/>
          <w:sz w:val="24"/>
        </w:rPr>
      </w:pPr>
      <w:r>
        <w:rPr>
          <w:rFonts w:hint="eastAsia" w:ascii="宋体" w:hAnsi="宋体" w:eastAsia="宋体" w:cs="宋体"/>
          <w:bCs/>
          <w:sz w:val="24"/>
        </w:rPr>
        <w:t>质疑人需要修改、补充质疑材料的，应当在质疑期内提交修改或补充材料。</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.4有下列情形之一的，不予受理：</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.4.1提起质疑的主体不是参与本次采购项目活动的供应商；</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.4.2提起质疑的时间超过规定时限的；</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.4.3质疑材料不完整的；</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.4.4质疑事项含有主观猜测等内容且未提供有效线索、难以查证的；</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.4.5对其他供应商的响应文件详细内容质疑，无法提供合法来源渠道的；</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.4.6质疑事项已进入投诉处理、行政复议或行政诉讼程序的。</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5经审查符合质疑条件的，自收到质疑之日起即为受理。将在质疑受理后7个工作日内作出答复或相关处理决定（需要检验、检测、鉴定、专家评审的，所需时间不计算在内），并以书面形式通知质疑人，答复的内容不得涉及商业秘密。</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.6质疑人在答复期满前撤回质疑的，应由法定代表人或授权代表人签字确认，即终止质疑处理程序。质疑人不得以同一理由再次提出质疑。</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.7质疑人有下列情形之一的，属于虚假、恶意质疑，将报采购人予以处理。</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.7.1一年内三次以上质疑均查无实据的；</w:t>
      </w:r>
    </w:p>
    <w:p>
      <w:pPr>
        <w:spacing w:line="400" w:lineRule="exact"/>
        <w:ind w:firstLine="437"/>
        <w:outlineLvl w:val="3"/>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3</w:t>
      </w:r>
      <w:r>
        <w:rPr>
          <w:rFonts w:hint="eastAsia" w:ascii="宋体" w:hAnsi="宋体" w:eastAsia="宋体" w:cs="宋体"/>
          <w:bCs/>
          <w:sz w:val="24"/>
        </w:rPr>
        <w:t>.7.2捏造事实恶意诬陷他人、有意提供虚假质疑材料的或者通过非法手段获取材料的。</w:t>
      </w:r>
    </w:p>
    <w:p>
      <w:pPr>
        <w:spacing w:line="400" w:lineRule="exact"/>
        <w:ind w:firstLine="437"/>
        <w:outlineLvl w:val="3"/>
        <w:rPr>
          <w:rFonts w:ascii="宋体" w:hAnsi="宋体" w:eastAsia="宋体"/>
          <w:b/>
          <w:sz w:val="24"/>
        </w:rPr>
      </w:pPr>
      <w:r>
        <w:rPr>
          <w:rFonts w:hint="eastAsia" w:ascii="宋体" w:hAnsi="宋体" w:eastAsia="宋体"/>
          <w:b/>
          <w:sz w:val="24"/>
        </w:rPr>
        <w:t>3</w:t>
      </w:r>
      <w:r>
        <w:rPr>
          <w:rFonts w:ascii="宋体" w:hAnsi="宋体" w:eastAsia="宋体"/>
          <w:b/>
          <w:sz w:val="24"/>
        </w:rPr>
        <w:t>4.</w:t>
      </w:r>
      <w:r>
        <w:rPr>
          <w:rFonts w:hint="eastAsia" w:ascii="宋体" w:hAnsi="宋体" w:eastAsia="宋体"/>
          <w:b/>
          <w:sz w:val="24"/>
        </w:rPr>
        <w:t>需要补充的其他内容</w:t>
      </w:r>
    </w:p>
    <w:p>
      <w:pPr>
        <w:spacing w:line="400" w:lineRule="exact"/>
        <w:ind w:firstLine="435"/>
        <w:rPr>
          <w:rFonts w:ascii="宋体" w:hAnsi="宋体" w:eastAsia="宋体"/>
          <w:b/>
          <w:sz w:val="28"/>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r>
        <w:rPr>
          <w:rFonts w:ascii="宋体" w:hAnsi="宋体" w:eastAsia="宋体"/>
          <w:sz w:val="24"/>
        </w:rPr>
        <w:br w:type="page"/>
      </w:r>
    </w:p>
    <w:p>
      <w:pPr>
        <w:spacing w:line="360" w:lineRule="auto"/>
        <w:jc w:val="center"/>
        <w:outlineLvl w:val="1"/>
        <w:rPr>
          <w:rFonts w:ascii="宋体" w:hAnsi="宋体" w:eastAsia="宋体"/>
          <w:b/>
          <w:sz w:val="28"/>
        </w:rPr>
      </w:pPr>
      <w:bookmarkStart w:id="15" w:name="_Toc32745845"/>
      <w:r>
        <w:rPr>
          <w:rFonts w:hint="eastAsia" w:ascii="宋体" w:hAnsi="宋体" w:eastAsia="宋体"/>
          <w:b/>
          <w:sz w:val="28"/>
        </w:rPr>
        <w:t>第三章  采购需求</w:t>
      </w:r>
      <w:bookmarkEnd w:id="15"/>
    </w:p>
    <w:p>
      <w:pPr>
        <w:spacing w:line="400" w:lineRule="exact"/>
        <w:ind w:firstLine="437"/>
        <w:rPr>
          <w:rFonts w:ascii="宋体" w:hAnsi="宋体" w:eastAsia="宋体"/>
          <w:b/>
          <w:sz w:val="24"/>
          <w:szCs w:val="18"/>
        </w:rPr>
      </w:pPr>
      <w:bookmarkStart w:id="16" w:name="_Toc32745846"/>
      <w:r>
        <w:rPr>
          <w:rFonts w:hint="eastAsia" w:ascii="宋体" w:hAnsi="宋体" w:eastAsia="宋体"/>
          <w:b/>
          <w:sz w:val="24"/>
          <w:szCs w:val="18"/>
        </w:rPr>
        <w:t>一、采购需求前附表</w:t>
      </w:r>
    </w:p>
    <w:tbl>
      <w:tblPr>
        <w:tblStyle w:val="22"/>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150"/>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noWrap w:val="0"/>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150" w:type="dxa"/>
            <w:noWrap w:val="0"/>
            <w:vAlign w:val="center"/>
          </w:tcPr>
          <w:p>
            <w:pPr>
              <w:pStyle w:val="29"/>
              <w:widowControl w:val="0"/>
              <w:spacing w:before="0" w:beforeAutospacing="0" w:after="0" w:afterAutospacing="0"/>
              <w:rPr>
                <w:rFonts w:ascii="宋体" w:hAnsi="宋体" w:eastAsia="宋体"/>
                <w:bCs w:val="0"/>
                <w:sz w:val="24"/>
              </w:rPr>
            </w:pPr>
            <w:r>
              <w:rPr>
                <w:rFonts w:hint="eastAsia" w:ascii="宋体" w:hAnsi="宋体" w:eastAsia="宋体"/>
                <w:bCs w:val="0"/>
                <w:sz w:val="24"/>
              </w:rPr>
              <w:t>条款名称</w:t>
            </w:r>
          </w:p>
        </w:tc>
        <w:tc>
          <w:tcPr>
            <w:tcW w:w="6039" w:type="dxa"/>
            <w:noWrap w:val="0"/>
            <w:vAlign w:val="center"/>
          </w:tcPr>
          <w:p>
            <w:pPr>
              <w:pStyle w:val="29"/>
              <w:widowControl w:val="0"/>
              <w:spacing w:before="0" w:beforeAutospacing="0" w:after="0" w:afterAutospacing="0"/>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noWrap w:val="0"/>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150" w:type="dxa"/>
            <w:noWrap w:val="0"/>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付款方式</w:t>
            </w:r>
          </w:p>
        </w:tc>
        <w:tc>
          <w:tcPr>
            <w:tcW w:w="6039" w:type="dxa"/>
            <w:noWrap w:val="0"/>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rPr>
              <w:t>验收合格后，成交供应商提供合同、验收报告、发票原件等材料，经财务部门审核后，向成交供应商支付实际结算额全款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noWrap w:val="0"/>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150" w:type="dxa"/>
            <w:noWrap w:val="0"/>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供货地点</w:t>
            </w:r>
          </w:p>
        </w:tc>
        <w:tc>
          <w:tcPr>
            <w:tcW w:w="6039" w:type="dxa"/>
            <w:noWrap w:val="0"/>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lang w:eastAsia="zh-CN"/>
              </w:rPr>
              <w:t>安徽职业技术学院</w:t>
            </w:r>
            <w:r>
              <w:rPr>
                <w:rFonts w:hint="eastAsia" w:ascii="宋体" w:hAnsi="宋体" w:eastAsia="宋体" w:cs="宋体"/>
                <w:b w:val="0"/>
                <w:sz w:val="24"/>
                <w:szCs w:val="24"/>
              </w:rPr>
              <w:t>，</w:t>
            </w:r>
            <w:r>
              <w:rPr>
                <w:rFonts w:hint="eastAsia" w:ascii="宋体" w:hAnsi="宋体" w:eastAsia="宋体" w:cs="宋体"/>
                <w:b w:val="0"/>
                <w:sz w:val="24"/>
                <w:szCs w:val="24"/>
                <w:lang w:val="en-US" w:eastAsia="zh-CN"/>
              </w:rPr>
              <w:t>或</w:t>
            </w:r>
            <w:r>
              <w:rPr>
                <w:rFonts w:hint="eastAsia" w:ascii="宋体" w:hAnsi="宋体" w:eastAsia="宋体" w:cs="宋体"/>
                <w:b w:val="0"/>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noWrap w:val="0"/>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150" w:type="dxa"/>
            <w:noWrap w:val="0"/>
            <w:vAlign w:val="center"/>
          </w:tcPr>
          <w:p>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供货期限</w:t>
            </w:r>
          </w:p>
        </w:tc>
        <w:tc>
          <w:tcPr>
            <w:tcW w:w="6039" w:type="dxa"/>
            <w:noWrap w:val="0"/>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rPr>
              <w:t>合同</w:t>
            </w:r>
            <w:r>
              <w:rPr>
                <w:rFonts w:hint="eastAsia" w:ascii="宋体" w:hAnsi="宋体" w:eastAsia="宋体" w:cs="宋体"/>
                <w:b w:val="0"/>
                <w:bCs w:val="0"/>
                <w:sz w:val="24"/>
                <w:szCs w:val="24"/>
              </w:rPr>
              <w:t>签订后，</w:t>
            </w:r>
            <w:r>
              <w:rPr>
                <w:rFonts w:hint="eastAsia" w:ascii="宋体" w:hAnsi="宋体" w:eastAsia="宋体" w:cs="宋体"/>
                <w:b w:val="0"/>
                <w:bCs w:val="0"/>
                <w:sz w:val="24"/>
                <w:szCs w:val="24"/>
                <w:lang w:val="en-US" w:eastAsia="zh-CN"/>
              </w:rPr>
              <w:t>7日历天内</w:t>
            </w:r>
            <w:r>
              <w:rPr>
                <w:rFonts w:hint="eastAsia" w:ascii="宋体" w:hAnsi="宋体" w:eastAsia="宋体" w:cs="宋体"/>
                <w:b w:val="0"/>
                <w:bCs w:val="0"/>
                <w:sz w:val="24"/>
                <w:szCs w:val="24"/>
              </w:rPr>
              <w:t>完成供</w:t>
            </w:r>
            <w:r>
              <w:rPr>
                <w:rFonts w:hint="eastAsia" w:ascii="宋体" w:hAnsi="宋体" w:eastAsia="宋体" w:cs="宋体"/>
                <w:b w:val="0"/>
                <w:sz w:val="24"/>
                <w:szCs w:val="24"/>
              </w:rPr>
              <w:t>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noWrap w:val="0"/>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150" w:type="dxa"/>
            <w:noWrap w:val="0"/>
            <w:vAlign w:val="center"/>
          </w:tcPr>
          <w:p>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cs="宋体"/>
                <w:b w:val="0"/>
                <w:sz w:val="24"/>
                <w:szCs w:val="24"/>
              </w:rPr>
              <w:t>免费质保期</w:t>
            </w:r>
          </w:p>
        </w:tc>
        <w:tc>
          <w:tcPr>
            <w:tcW w:w="6039" w:type="dxa"/>
            <w:noWrap w:val="0"/>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验收合格之日起</w:t>
            </w:r>
            <w:r>
              <w:rPr>
                <w:rFonts w:hint="eastAsia" w:ascii="宋体" w:hAnsi="宋体" w:eastAsia="宋体" w:cs="宋体"/>
                <w:b w:val="0"/>
                <w:sz w:val="24"/>
                <w:szCs w:val="24"/>
                <w:lang w:val="en-US" w:eastAsia="zh-CN"/>
              </w:rPr>
              <w:t>3个月</w:t>
            </w:r>
            <w:r>
              <w:rPr>
                <w:rFonts w:hint="eastAsia" w:ascii="宋体" w:hAnsi="宋体" w:eastAsia="宋体" w:cs="宋体"/>
                <w:b w:val="0"/>
                <w:sz w:val="24"/>
                <w:szCs w:val="24"/>
              </w:rPr>
              <w:t>（</w:t>
            </w:r>
            <w:r>
              <w:rPr>
                <w:rFonts w:hint="eastAsia" w:ascii="宋体" w:hAnsi="宋体" w:eastAsia="宋体" w:cs="宋体"/>
                <w:bCs w:val="0"/>
                <w:sz w:val="24"/>
                <w:szCs w:val="24"/>
              </w:rPr>
              <w:t>如货物需求表中另有要求以货物需求表为准</w:t>
            </w:r>
            <w:r>
              <w:rPr>
                <w:rFonts w:hint="eastAsia" w:ascii="宋体" w:hAnsi="宋体" w:eastAsia="宋体" w:cs="宋体"/>
                <w:b w:val="0"/>
                <w:sz w:val="24"/>
                <w:szCs w:val="24"/>
              </w:rPr>
              <w:t>）</w:t>
            </w:r>
          </w:p>
        </w:tc>
      </w:tr>
    </w:tbl>
    <w:p>
      <w:pPr>
        <w:spacing w:line="400" w:lineRule="exact"/>
        <w:ind w:firstLine="437"/>
        <w:rPr>
          <w:rFonts w:hint="default" w:ascii="宋体" w:hAnsi="宋体" w:eastAsia="宋体"/>
          <w:b/>
          <w:sz w:val="24"/>
          <w:szCs w:val="18"/>
          <w:lang w:val="en-US"/>
        </w:rPr>
      </w:pPr>
      <w:r>
        <w:rPr>
          <w:rFonts w:hint="eastAsia" w:ascii="宋体" w:hAnsi="宋体" w:eastAsia="宋体"/>
          <w:b/>
          <w:sz w:val="24"/>
          <w:szCs w:val="18"/>
          <w:lang w:val="en-US" w:eastAsia="zh-CN"/>
        </w:rPr>
        <w:t>二、货物需求</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31"/>
        <w:gridCol w:w="618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233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商品名称</w:t>
            </w:r>
          </w:p>
        </w:tc>
        <w:tc>
          <w:tcPr>
            <w:tcW w:w="61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01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4"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足球服</w:t>
            </w:r>
          </w:p>
        </w:tc>
        <w:tc>
          <w:tcPr>
            <w:tcW w:w="6187" w:type="dxa"/>
            <w:shd w:val="clear" w:color="auto" w:fill="auto"/>
            <w:vAlign w:val="top"/>
          </w:tcPr>
          <w:p>
            <w:pPr>
              <w:keepNext w:val="0"/>
              <w:keepLines w:val="0"/>
              <w:widowControl/>
              <w:numPr>
                <w:ilvl w:val="0"/>
                <w:numId w:val="3"/>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颜色明细：白彩蓝、薄荷绿、                                             2、尺码明细：S——3XL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3、执行标准：GB/T 22853-2019                               4、面料成分：100%聚酯纤维                                 5、产品功能：吸湿排汗                                     6、产品工艺：上衣  右侧胸前与两侧手臂均带有logo胶浆印花，拼接本身布，后领包领条。热缝工艺，左右袖口拼接,胶浆,压单线。裤子  前片左侧大腿处与后片右侧大腿处带有logo胶浆印花，腰头拉三条线，前腰内打平眼，内穿腰绳。后腰接线处打顺色枣。                                     7、技术要求：符合  GB/T 22853-2009 《针织运动服》合格品符合  GB 18401-2010 《国家纺织产品基本安全技术规范》B类</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7、参考</w:t>
            </w:r>
            <w:r>
              <w:rPr>
                <w:rFonts w:ascii="宋体" w:hAnsi="宋体" w:eastAsia="宋体" w:cs="宋体"/>
                <w:sz w:val="24"/>
                <w:szCs w:val="24"/>
              </w:rPr>
              <w:t>品牌(安踏、李宁、卡尔美等)</w:t>
            </w:r>
          </w:p>
        </w:tc>
        <w:tc>
          <w:tcPr>
            <w:tcW w:w="10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40套（深、浅色，包含2套守门员服装）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篮球服/排球服</w:t>
            </w:r>
          </w:p>
        </w:tc>
        <w:tc>
          <w:tcPr>
            <w:tcW w:w="6187" w:type="dxa"/>
            <w:shd w:val="clear" w:color="auto" w:fill="auto"/>
            <w:vAlign w:val="top"/>
          </w:tcPr>
          <w:p>
            <w:pPr>
              <w:keepNext w:val="0"/>
              <w:keepLines w:val="0"/>
              <w:widowControl/>
              <w:numPr>
                <w:ilvl w:val="0"/>
                <w:numId w:val="4"/>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颜色明细：白色\彩蓝、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2、尺码明细：S——7XL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3、执行标准：GB/T 22853-2019，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4、面料成分：100%聚酯纤维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5、产品功能：吸湿排汗、抗黄变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6、产品工艺: 上衣 右侧胸前logo胶印，领圈袖笼拉捆条内折压线。左右侧片撞色拼接不压线，下摆高处冚双线，线路要顺直，接头处打顺色竖枣。                                      裤子 左大腿处带有logo胶印，腰头拉三条线，前腰内打平眼，内穿腰绳。侧边开袋，口袋压线，上下打枣。左右侧片撞色拼接不压线。底浪打枣。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7、技术要求：符合  GB 18401-2010 国家纺织产品基本安全技术规范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  GB/T 22853-2019 针织运动服</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8、参考</w:t>
            </w:r>
            <w:r>
              <w:rPr>
                <w:rFonts w:ascii="宋体" w:hAnsi="宋体" w:eastAsia="宋体" w:cs="宋体"/>
                <w:sz w:val="24"/>
                <w:szCs w:val="24"/>
              </w:rPr>
              <w:t>品牌(安踏、李宁、卡尔美等)</w:t>
            </w:r>
          </w:p>
        </w:tc>
        <w:tc>
          <w:tcPr>
            <w:tcW w:w="10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96套（男子、女子，深、浅色）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8"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网球比赛服</w:t>
            </w:r>
          </w:p>
        </w:tc>
        <w:tc>
          <w:tcPr>
            <w:tcW w:w="6187" w:type="dxa"/>
            <w:shd w:val="clear" w:color="auto" w:fill="auto"/>
            <w:vAlign w:val="top"/>
          </w:tcPr>
          <w:p>
            <w:pPr>
              <w:keepNext w:val="0"/>
              <w:keepLines w:val="0"/>
              <w:widowControl/>
              <w:numPr>
                <w:ilvl w:val="0"/>
                <w:numId w:val="5"/>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面料成分：面料A：100%聚酯纤维                         面料B：92%聚酯纤维8%氨纶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2、颜色：白红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3、尺码：S-4XL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4、功能性：吸湿排汗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5、工艺要求：侧边透气面料拼接，V领设计撞色拼接点缀，精致的车缝技术与肌肤平坦接触，减少摩擦产生的不适</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6、参考</w:t>
            </w:r>
            <w:r>
              <w:rPr>
                <w:rFonts w:ascii="宋体" w:hAnsi="宋体" w:eastAsia="宋体" w:cs="宋体"/>
                <w:sz w:val="24"/>
                <w:szCs w:val="24"/>
              </w:rPr>
              <w:t>品牌(安踏、李宁、卡尔美等)</w:t>
            </w:r>
          </w:p>
        </w:tc>
        <w:tc>
          <w:tcPr>
            <w:tcW w:w="10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运动外套（上衣）</w:t>
            </w:r>
          </w:p>
        </w:tc>
        <w:tc>
          <w:tcPr>
            <w:tcW w:w="6187" w:type="dxa"/>
            <w:shd w:val="clear" w:color="auto" w:fill="auto"/>
            <w:vAlign w:val="top"/>
          </w:tcPr>
          <w:p>
            <w:pPr>
              <w:keepNext w:val="0"/>
              <w:keepLines w:val="0"/>
              <w:widowControl/>
              <w:numPr>
                <w:ilvl w:val="0"/>
                <w:numId w:val="6"/>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颜色明细：薄荷绿亮橙、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2、尺码明细：S——7XL                                           3、执行标准：GB/T 22853-2019                              4、面料成分：100%聚酯纤维                                  5、产品功能：聚热保暖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6、产品工艺：右侧胸前logo印花，左右袖logo印花，袖子上有横条印花。绱领子压单线+内烫衬，领顶压单线，后领内居中定织唛标。前片左右开拉链口袋，边压单线，上下端打枣+袋眉内烫衬，袋布锁边。                                                      7、技术要求：                                             符合  GB 18401-2010 国家纺织产品基本安全技术规范                                                       符合  GB/T 22853-2019 针织运动服</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8、参考</w:t>
            </w:r>
            <w:r>
              <w:rPr>
                <w:rFonts w:ascii="宋体" w:hAnsi="宋体" w:eastAsia="宋体" w:cs="宋体"/>
                <w:sz w:val="24"/>
                <w:szCs w:val="24"/>
              </w:rPr>
              <w:t>品牌(安踏、李宁、卡尔美等)</w:t>
            </w:r>
          </w:p>
        </w:tc>
        <w:tc>
          <w:tcPr>
            <w:tcW w:w="10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运动长裤</w:t>
            </w:r>
          </w:p>
        </w:tc>
        <w:tc>
          <w:tcPr>
            <w:tcW w:w="6187" w:type="dxa"/>
            <w:shd w:val="clear" w:color="auto" w:fill="auto"/>
            <w:vAlign w:val="top"/>
          </w:tcPr>
          <w:p>
            <w:pPr>
              <w:keepNext w:val="0"/>
              <w:keepLines w:val="0"/>
              <w:widowControl/>
              <w:numPr>
                <w:ilvl w:val="0"/>
                <w:numId w:val="7"/>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颜色明细：黑色、深蓝                               2、尺码明细：S——3XL                                    3、执行标准：FZ/T 73029-2019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4、面料成分：100%聚酯纤维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5、产品功能：抗静电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6、产品工艺：前片左侧大腿处带有logo印刷，腰头拉三条线均匀，锁眼穿绳.接线处打枣。前后浪压线，底裆内打枣，侧缝压线，脚口折边坎双线。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7、技术要求：符合  GB/T 29862-2013 纺织品 纤维含量的标识,符合  GB/T 22853-2009 针织运动服 （合格品）</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8、参考</w:t>
            </w:r>
            <w:r>
              <w:rPr>
                <w:rFonts w:ascii="宋体" w:hAnsi="宋体" w:eastAsia="宋体" w:cs="宋体"/>
                <w:sz w:val="24"/>
                <w:szCs w:val="24"/>
              </w:rPr>
              <w:t>品牌(安踏、李宁、卡尔美等)</w:t>
            </w:r>
          </w:p>
        </w:tc>
        <w:tc>
          <w:tcPr>
            <w:tcW w:w="10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运动鞋</w:t>
            </w:r>
          </w:p>
        </w:tc>
        <w:tc>
          <w:tcPr>
            <w:tcW w:w="6187" w:type="dxa"/>
            <w:shd w:val="clear" w:color="auto" w:fill="auto"/>
            <w:vAlign w:val="top"/>
          </w:tcPr>
          <w:p>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颜色明细：黑色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2、尺码明细：35——45                                     3、鞋面材质：鞋底TPU+中底EVA 飞织网纱织法                             4、产品功能：包裹、轻量、舒适                           5、产品工艺：鞋面采用飞织结合网纱织法，舒适透气，鞋身采用pp膜支撑护眼口包裹稳定，后跟提带设计，易于穿脱，中底EVA高弹缓震鞋底采用透明TPU，稳定支撑。                                          6、技术要求：                                          符合 旅游鞋  GB/T 15107-2013</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7、参考</w:t>
            </w:r>
            <w:r>
              <w:rPr>
                <w:rFonts w:ascii="宋体" w:hAnsi="宋体" w:eastAsia="宋体" w:cs="宋体"/>
                <w:sz w:val="24"/>
                <w:szCs w:val="24"/>
              </w:rPr>
              <w:t>品牌(安踏、李宁、卡尔美等)</w:t>
            </w:r>
          </w:p>
        </w:tc>
        <w:tc>
          <w:tcPr>
            <w:tcW w:w="10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533" w:type="dxa"/>
            <w:gridSpan w:val="3"/>
            <w:shd w:val="clear" w:color="auto" w:fill="auto"/>
            <w:noWrap/>
            <w:vAlign w:val="center"/>
          </w:tcPr>
          <w:p>
            <w:pPr>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注：（1）响应供应商需提供每项样品一件，需均为同一品牌，每款产品提供相应质检报告，未提供视为未响应，作无效响应处理。</w:t>
            </w:r>
          </w:p>
          <w:p>
            <w:pPr>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（2）成交供应商的竞标样品将由采购单位封存作为履约验收的标准，交货时，采购人将与样品对照验收，发现质量不相符合时，由此造成的一切责任由供应商承担；其余供应商的样品，将在评审结束后退还</w:t>
            </w:r>
          </w:p>
        </w:tc>
      </w:tr>
    </w:tbl>
    <w:p>
      <w:pPr>
        <w:pStyle w:val="2"/>
        <w:rPr>
          <w:rFonts w:hint="eastAsia" w:ascii="宋体" w:hAnsi="宋体" w:eastAsia="宋体"/>
          <w:b/>
          <w:bCs/>
          <w:sz w:val="24"/>
          <w:szCs w:val="22"/>
          <w:lang w:eastAsia="zh-CN"/>
        </w:rPr>
      </w:pPr>
    </w:p>
    <w:p>
      <w:pPr>
        <w:pStyle w:val="2"/>
        <w:ind w:left="0" w:leftChars="0" w:firstLine="0" w:firstLineChars="0"/>
        <w:rPr>
          <w:rFonts w:hint="eastAsia" w:ascii="宋体" w:hAnsi="宋体" w:eastAsia="宋体"/>
          <w:b/>
          <w:bCs/>
          <w:sz w:val="24"/>
          <w:szCs w:val="22"/>
          <w:lang w:eastAsia="zh-CN"/>
        </w:rPr>
      </w:pPr>
    </w:p>
    <w:p>
      <w:pPr>
        <w:spacing w:line="360" w:lineRule="auto"/>
        <w:jc w:val="center"/>
        <w:outlineLvl w:val="1"/>
        <w:rPr>
          <w:rFonts w:ascii="宋体" w:hAnsi="宋体" w:eastAsia="宋体"/>
          <w:b/>
          <w:sz w:val="28"/>
        </w:rPr>
      </w:pPr>
      <w:r>
        <w:rPr>
          <w:rFonts w:hint="eastAsia" w:ascii="宋体" w:hAnsi="宋体" w:eastAsia="宋体"/>
          <w:b/>
          <w:sz w:val="28"/>
        </w:rPr>
        <w:t>第四章  评审方法和标准</w:t>
      </w:r>
      <w:bookmarkEnd w:id="16"/>
    </w:p>
    <w:p>
      <w:pPr>
        <w:spacing w:line="400" w:lineRule="exact"/>
        <w:ind w:firstLine="437"/>
        <w:outlineLvl w:val="2"/>
        <w:rPr>
          <w:rFonts w:ascii="宋体" w:hAnsi="宋体" w:eastAsia="宋体"/>
          <w:b/>
          <w:sz w:val="24"/>
        </w:rPr>
      </w:pPr>
      <w:r>
        <w:rPr>
          <w:rFonts w:hint="eastAsia" w:ascii="宋体" w:hAnsi="宋体" w:eastAsia="宋体"/>
          <w:b/>
          <w:sz w:val="24"/>
        </w:rPr>
        <w:t>一、总则</w:t>
      </w:r>
    </w:p>
    <w:p>
      <w:pPr>
        <w:spacing w:line="400" w:lineRule="exact"/>
        <w:ind w:firstLine="435"/>
        <w:rPr>
          <w:rFonts w:ascii="宋体" w:hAnsi="宋体" w:eastAsia="宋体"/>
          <w:sz w:val="24"/>
        </w:rPr>
      </w:pPr>
      <w:r>
        <w:rPr>
          <w:rFonts w:hint="eastAsia" w:ascii="宋体" w:hAnsi="宋体" w:eastAsia="宋体"/>
          <w:sz w:val="24"/>
        </w:rPr>
        <w:t>本项目将按照询价文件第二章 供应商须知的相关要求</w:t>
      </w:r>
      <w:r>
        <w:rPr>
          <w:rFonts w:ascii="宋体" w:hAnsi="宋体" w:eastAsia="宋体"/>
          <w:sz w:val="24"/>
        </w:rPr>
        <w:t>及本章的规定评</w:t>
      </w:r>
      <w:r>
        <w:rPr>
          <w:rFonts w:hint="eastAsia" w:ascii="宋体" w:hAnsi="宋体" w:eastAsia="宋体"/>
          <w:sz w:val="24"/>
        </w:rPr>
        <w:t>审</w:t>
      </w:r>
      <w:r>
        <w:rPr>
          <w:rFonts w:ascii="宋体" w:hAnsi="宋体" w:eastAsia="宋体"/>
          <w:sz w:val="24"/>
        </w:rPr>
        <w:t>。</w:t>
      </w:r>
    </w:p>
    <w:p>
      <w:pPr>
        <w:spacing w:line="400" w:lineRule="exact"/>
        <w:ind w:firstLine="437"/>
        <w:outlineLvl w:val="2"/>
        <w:rPr>
          <w:rFonts w:ascii="宋体" w:hAnsi="宋体" w:eastAsia="宋体"/>
          <w:b/>
          <w:sz w:val="24"/>
        </w:rPr>
      </w:pPr>
      <w:r>
        <w:rPr>
          <w:rFonts w:hint="eastAsia" w:ascii="宋体" w:hAnsi="宋体" w:eastAsia="宋体"/>
          <w:b/>
          <w:sz w:val="24"/>
        </w:rPr>
        <w:t>二、评审方法</w:t>
      </w:r>
    </w:p>
    <w:p>
      <w:pPr>
        <w:spacing w:line="400" w:lineRule="exact"/>
        <w:ind w:firstLine="435"/>
        <w:rPr>
          <w:rFonts w:ascii="宋体" w:hAnsi="宋体" w:eastAsia="宋体"/>
          <w:sz w:val="24"/>
        </w:rPr>
      </w:pPr>
      <w:bookmarkStart w:id="17" w:name="_Hlk23204339"/>
      <w:r>
        <w:rPr>
          <w:rFonts w:hint="eastAsia" w:ascii="宋体" w:hAnsi="宋体" w:eastAsia="宋体"/>
          <w:sz w:val="24"/>
        </w:rPr>
        <w:t>询价小组对通过供应商的响应文件进行评审，以确定其是否满足询价文件的实质性要求。评审表如下：</w:t>
      </w:r>
    </w:p>
    <w:tbl>
      <w:tblPr>
        <w:tblStyle w:val="22"/>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97"/>
        <w:gridCol w:w="2702"/>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65" w:type="dxa"/>
            <w:gridSpan w:val="4"/>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b/>
                <w:sz w:val="24"/>
                <w:szCs w:val="22"/>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序号</w:t>
            </w:r>
          </w:p>
        </w:tc>
        <w:tc>
          <w:tcPr>
            <w:tcW w:w="1997" w:type="dxa"/>
            <w:tcBorders>
              <w:bottom w:val="single" w:color="auto" w:sz="4" w:space="0"/>
            </w:tcBorders>
            <w:vAlign w:val="center"/>
          </w:tcPr>
          <w:p>
            <w:pPr>
              <w:pStyle w:val="30"/>
              <w:pBdr>
                <w:bottom w:val="none" w:color="auto" w:sz="0" w:space="0"/>
              </w:pBdr>
              <w:tabs>
                <w:tab w:val="clear" w:pos="4153"/>
                <w:tab w:val="clear" w:pos="8306"/>
              </w:tabs>
              <w:snapToGrid w:val="0"/>
              <w:spacing w:line="24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2702"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评审标准</w:t>
            </w:r>
          </w:p>
        </w:tc>
        <w:tc>
          <w:tcPr>
            <w:tcW w:w="3545"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1</w:t>
            </w:r>
          </w:p>
        </w:tc>
        <w:tc>
          <w:tcPr>
            <w:tcW w:w="1997"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营业执照</w:t>
            </w:r>
          </w:p>
        </w:tc>
        <w:tc>
          <w:tcPr>
            <w:tcW w:w="2702"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合法有效</w:t>
            </w:r>
          </w:p>
        </w:tc>
        <w:tc>
          <w:tcPr>
            <w:tcW w:w="3545" w:type="dxa"/>
            <w:vMerge w:val="restart"/>
            <w:vAlign w:val="center"/>
          </w:tcPr>
          <w:p>
            <w:pPr>
              <w:jc w:val="left"/>
              <w:rPr>
                <w:rFonts w:ascii="宋体" w:hAnsi="宋体" w:eastAsia="宋体"/>
                <w:sz w:val="24"/>
              </w:rPr>
            </w:pPr>
            <w:r>
              <w:rPr>
                <w:rFonts w:hint="eastAsia" w:ascii="宋体" w:hAnsi="宋体" w:eastAsia="宋体"/>
                <w:sz w:val="24"/>
              </w:rPr>
              <w:t>提供有效的供应商营业执照（或事业单位法人登记证书）和税务登记证的扫描件，应完整的体现出营业执照（或事业单位法人登记证书）和税务登记证的全部内容。已办理“三证合一”登记的，响应文件中提供营业执照（或事业单位法人登记证书）扫描件即可。联合体报价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2</w:t>
            </w:r>
          </w:p>
        </w:tc>
        <w:tc>
          <w:tcPr>
            <w:tcW w:w="1997"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税务登记证</w:t>
            </w:r>
          </w:p>
        </w:tc>
        <w:tc>
          <w:tcPr>
            <w:tcW w:w="2702"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合法有效</w:t>
            </w:r>
          </w:p>
        </w:tc>
        <w:tc>
          <w:tcPr>
            <w:tcW w:w="3545" w:type="dxa"/>
            <w:vMerge w:val="continue"/>
            <w:tcBorders>
              <w:bottom w:val="single" w:color="auto" w:sz="4" w:space="0"/>
            </w:tcBorders>
            <w:vAlign w:val="center"/>
          </w:tcPr>
          <w:p>
            <w:pPr>
              <w:adjustRightInd w:val="0"/>
              <w:snapToGrid w:val="0"/>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ascii="宋体" w:hAnsi="宋体" w:eastAsia="宋体"/>
                <w:sz w:val="24"/>
              </w:rPr>
              <w:t>3</w:t>
            </w:r>
          </w:p>
        </w:tc>
        <w:tc>
          <w:tcPr>
            <w:tcW w:w="1997" w:type="dxa"/>
            <w:tcBorders>
              <w:bottom w:val="single" w:color="auto" w:sz="4" w:space="0"/>
            </w:tcBorders>
            <w:vAlign w:val="center"/>
          </w:tcPr>
          <w:p>
            <w:pPr>
              <w:spacing w:after="50"/>
              <w:ind w:right="-10"/>
              <w:jc w:val="center"/>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2702"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tcBorders>
              <w:bottom w:val="single" w:color="auto" w:sz="4" w:space="0"/>
            </w:tcBorders>
            <w:vAlign w:val="center"/>
          </w:tcPr>
          <w:p>
            <w:pPr>
              <w:adjustRightInd w:val="0"/>
              <w:snapToGrid w:val="0"/>
              <w:ind w:right="-10"/>
              <w:jc w:val="left"/>
              <w:rPr>
                <w:rFonts w:ascii="宋体" w:hAnsi="宋体" w:eastAsia="宋体"/>
                <w:sz w:val="24"/>
              </w:rPr>
            </w:pPr>
            <w:r>
              <w:rPr>
                <w:rFonts w:hint="eastAsia" w:ascii="宋体" w:hAnsi="宋体" w:eastAsia="宋体"/>
                <w:sz w:val="24"/>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4</w:t>
            </w:r>
          </w:p>
        </w:tc>
        <w:tc>
          <w:tcPr>
            <w:tcW w:w="1997" w:type="dxa"/>
            <w:vAlign w:val="center"/>
          </w:tcPr>
          <w:p>
            <w:pPr>
              <w:spacing w:after="50"/>
              <w:ind w:right="-10"/>
              <w:jc w:val="center"/>
              <w:rPr>
                <w:rFonts w:hint="eastAsia" w:ascii="宋体" w:hAnsi="宋体" w:eastAsia="宋体"/>
                <w:sz w:val="24"/>
                <w:szCs w:val="28"/>
                <w:lang w:val="en-US" w:eastAsia="zh-CN"/>
              </w:rPr>
            </w:pPr>
            <w:r>
              <w:rPr>
                <w:rFonts w:hint="eastAsia" w:ascii="宋体" w:hAnsi="宋体" w:eastAsia="宋体"/>
                <w:sz w:val="24"/>
                <w:szCs w:val="28"/>
              </w:rPr>
              <w:t>供应商</w:t>
            </w:r>
            <w:r>
              <w:rPr>
                <w:rFonts w:hint="eastAsia" w:ascii="宋体" w:hAnsi="宋体" w:eastAsia="宋体"/>
                <w:sz w:val="24"/>
                <w:szCs w:val="28"/>
                <w:lang w:eastAsia="zh-CN"/>
              </w:rPr>
              <w:t>资格</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w:t>
            </w:r>
            <w:r>
              <w:rPr>
                <w:rFonts w:hint="eastAsia" w:ascii="宋体" w:hAnsi="宋体" w:eastAsia="宋体"/>
                <w:sz w:val="24"/>
                <w:szCs w:val="28"/>
                <w:lang w:eastAsia="zh-CN"/>
              </w:rPr>
              <w:t>询价公告中</w:t>
            </w:r>
            <w:r>
              <w:rPr>
                <w:rFonts w:hint="eastAsia" w:ascii="宋体" w:hAnsi="宋体" w:eastAsia="宋体"/>
                <w:sz w:val="24"/>
                <w:szCs w:val="28"/>
              </w:rPr>
              <w:t>供应商的资</w:t>
            </w:r>
            <w:r>
              <w:rPr>
                <w:rFonts w:hint="eastAsia" w:ascii="宋体" w:hAnsi="宋体" w:eastAsia="宋体"/>
                <w:sz w:val="24"/>
                <w:szCs w:val="28"/>
                <w:lang w:eastAsia="zh-CN"/>
              </w:rPr>
              <w:t>格</w:t>
            </w:r>
            <w:r>
              <w:rPr>
                <w:rFonts w:hint="eastAsia" w:ascii="宋体" w:hAnsi="宋体" w:eastAsia="宋体"/>
                <w:sz w:val="24"/>
                <w:szCs w:val="28"/>
              </w:rPr>
              <w:t>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提供</w:t>
            </w:r>
            <w:r>
              <w:rPr>
                <w:rFonts w:hint="eastAsia" w:ascii="宋体" w:hAnsi="宋体" w:eastAsia="宋体"/>
                <w:sz w:val="24"/>
                <w:szCs w:val="28"/>
              </w:rPr>
              <w:t>符合供应商资格要求</w:t>
            </w:r>
            <w:r>
              <w:rPr>
                <w:rFonts w:hint="eastAsia" w:ascii="宋体" w:hAnsi="宋体" w:eastAsia="宋体"/>
                <w:sz w:val="24"/>
                <w:szCs w:val="28"/>
                <w:lang w:eastAsia="zh-CN"/>
              </w:rPr>
              <w:t>中</w:t>
            </w:r>
            <w:r>
              <w:rPr>
                <w:rFonts w:hint="eastAsia" w:ascii="宋体" w:hAnsi="宋体" w:eastAsia="宋体"/>
                <w:sz w:val="24"/>
                <w:szCs w:val="28"/>
              </w:rPr>
              <w:t>的</w:t>
            </w:r>
            <w:r>
              <w:rPr>
                <w:rFonts w:hint="eastAsia" w:ascii="宋体" w:hAnsi="宋体" w:eastAsia="宋体"/>
                <w:sz w:val="24"/>
                <w:lang w:eastAsia="zh-CN"/>
              </w:rPr>
              <w:t>相关证明材料</w:t>
            </w:r>
            <w:r>
              <w:rPr>
                <w:rFonts w:hint="eastAsia" w:ascii="宋体" w:hAnsi="宋体" w:eastAsia="宋体"/>
                <w:sz w:val="24"/>
              </w:rPr>
              <w:t>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5</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rPr>
              <w:t>报价</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报价表格式、填写要求符合询价文件规定并加盖供应商公章，报价符合</w:t>
            </w:r>
            <w:r>
              <w:rPr>
                <w:rFonts w:hint="eastAsia" w:ascii="宋体" w:hAnsi="宋体" w:eastAsia="宋体"/>
                <w:sz w:val="24"/>
              </w:rPr>
              <w:t>询价文件供应商须知正文第1</w:t>
            </w:r>
            <w:r>
              <w:rPr>
                <w:rFonts w:ascii="宋体" w:hAnsi="宋体" w:eastAsia="宋体"/>
                <w:sz w:val="24"/>
              </w:rPr>
              <w:t>2</w:t>
            </w:r>
            <w:r>
              <w:rPr>
                <w:rFonts w:hint="eastAsia" w:ascii="宋体" w:hAnsi="宋体" w:eastAsia="宋体"/>
                <w:sz w:val="24"/>
              </w:rPr>
              <w:t>条要求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6</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响应函</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7</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授权书</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法定代表人参加询价的无需此件，提供身份证明即可。详见第六章响应文件格式。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8</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商务响应情况</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符合询价文件采购需求中对付款方式、供货期限、供货地点、免费质保期的要求。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详见第六章响应文件格式（</w:t>
            </w:r>
            <w:r>
              <w:rPr>
                <w:rFonts w:ascii="宋体" w:hAnsi="宋体" w:eastAsia="宋体"/>
                <w:sz w:val="24"/>
              </w:rPr>
              <w:t>5.1</w:t>
            </w:r>
            <w:r>
              <w:rPr>
                <w:rFonts w:hint="eastAsia" w:ascii="宋体" w:hAnsi="宋体" w:eastAsia="宋体"/>
                <w:sz w:val="24"/>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9</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技术响应情况</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符合询价文件采购需求中货物技术参数及要求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详见第六章响应文件格式（</w:t>
            </w:r>
            <w:r>
              <w:rPr>
                <w:rFonts w:ascii="宋体" w:hAnsi="宋体" w:eastAsia="宋体"/>
                <w:sz w:val="24"/>
              </w:rPr>
              <w:t>5.2</w:t>
            </w:r>
            <w:r>
              <w:rPr>
                <w:rFonts w:hint="eastAsia" w:ascii="宋体" w:hAnsi="宋体" w:eastAsia="宋体"/>
                <w:sz w:val="24"/>
              </w:rPr>
              <w:t>技术响应表、</w:t>
            </w:r>
            <w:r>
              <w:rPr>
                <w:rFonts w:ascii="宋体" w:hAnsi="宋体" w:eastAsia="宋体"/>
                <w:sz w:val="24"/>
              </w:rPr>
              <w:t>5.3</w:t>
            </w:r>
            <w:r>
              <w:rPr>
                <w:rFonts w:hint="eastAsia" w:ascii="宋体" w:hAnsi="宋体" w:eastAsia="宋体"/>
                <w:sz w:val="24"/>
              </w:rPr>
              <w:t>货物说明一览表）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hint="eastAsia" w:ascii="宋体" w:hAnsi="宋体" w:eastAsia="宋体"/>
                <w:sz w:val="24"/>
              </w:rPr>
              <w:t>10</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保证金</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符合询价文件供应商须知正文第1</w:t>
            </w:r>
            <w:r>
              <w:rPr>
                <w:rFonts w:ascii="宋体" w:hAnsi="宋体" w:eastAsia="宋体"/>
                <w:sz w:val="24"/>
                <w:szCs w:val="28"/>
              </w:rPr>
              <w:t>3</w:t>
            </w:r>
            <w:r>
              <w:rPr>
                <w:rFonts w:hint="eastAsia" w:ascii="宋体" w:hAnsi="宋体" w:eastAsia="宋体"/>
                <w:sz w:val="24"/>
                <w:szCs w:val="28"/>
              </w:rPr>
              <w:t>条要求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11</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供货及</w:t>
            </w:r>
            <w:r>
              <w:rPr>
                <w:rFonts w:ascii="宋体" w:hAnsi="宋体" w:eastAsia="宋体"/>
                <w:sz w:val="24"/>
                <w:szCs w:val="28"/>
              </w:rPr>
              <w:t>售后</w:t>
            </w:r>
            <w:r>
              <w:rPr>
                <w:rFonts w:hint="eastAsia" w:ascii="宋体" w:hAnsi="宋体" w:eastAsia="宋体"/>
                <w:sz w:val="24"/>
                <w:szCs w:val="28"/>
              </w:rPr>
              <w:t>方案</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符合询价文件采购需求中的要求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hint="eastAsia" w:ascii="宋体" w:hAnsi="宋体" w:eastAsia="宋体"/>
                <w:sz w:val="24"/>
              </w:rPr>
              <w:t>12</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cs="Arial"/>
                <w:sz w:val="24"/>
                <w:szCs w:val="28"/>
              </w:rPr>
              <w:t>响应</w:t>
            </w:r>
            <w:r>
              <w:rPr>
                <w:rFonts w:ascii="宋体" w:hAnsi="宋体" w:eastAsia="宋体" w:cs="Arial"/>
                <w:sz w:val="24"/>
                <w:szCs w:val="28"/>
              </w:rPr>
              <w:t>文件规范性</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cs="Arial"/>
                <w:sz w:val="24"/>
                <w:szCs w:val="28"/>
              </w:rPr>
              <w:t>响应</w:t>
            </w:r>
            <w:r>
              <w:rPr>
                <w:rFonts w:ascii="宋体" w:hAnsi="宋体" w:eastAsia="宋体" w:cs="Arial"/>
                <w:sz w:val="24"/>
                <w:szCs w:val="28"/>
              </w:rPr>
              <w:t>文件数量、签署、盖章符合</w:t>
            </w:r>
            <w:r>
              <w:rPr>
                <w:rFonts w:hint="eastAsia" w:ascii="宋体" w:hAnsi="宋体" w:eastAsia="宋体" w:cs="Arial"/>
                <w:sz w:val="24"/>
                <w:szCs w:val="28"/>
              </w:rPr>
              <w:t>询价</w:t>
            </w:r>
            <w:r>
              <w:rPr>
                <w:rFonts w:ascii="宋体" w:hAnsi="宋体" w:eastAsia="宋体" w:cs="Arial"/>
                <w:sz w:val="24"/>
                <w:szCs w:val="28"/>
              </w:rPr>
              <w:t>文件要求；无严重的编排混乱、内容不全或字迹模糊辨认不清情况。</w:t>
            </w:r>
          </w:p>
        </w:tc>
        <w:tc>
          <w:tcPr>
            <w:tcW w:w="3545" w:type="dxa"/>
            <w:vAlign w:val="center"/>
          </w:tcPr>
          <w:p>
            <w:pPr>
              <w:adjustRightInd w:val="0"/>
              <w:snapToGrid w:val="0"/>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hint="eastAsia" w:ascii="宋体" w:hAnsi="宋体" w:eastAsia="宋体"/>
                <w:sz w:val="24"/>
              </w:rPr>
              <w:t>13</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其他要求</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符合法律、行政法规规定的其他条件或询价文件列明的其他要求。</w:t>
            </w:r>
          </w:p>
        </w:tc>
        <w:tc>
          <w:tcPr>
            <w:tcW w:w="3545" w:type="dxa"/>
            <w:vAlign w:val="center"/>
          </w:tcPr>
          <w:p>
            <w:pPr>
              <w:adjustRightInd w:val="0"/>
              <w:snapToGrid w:val="0"/>
              <w:ind w:right="-10"/>
              <w:jc w:val="left"/>
              <w:rPr>
                <w:rFonts w:ascii="宋体" w:hAnsi="宋体" w:eastAsia="宋体"/>
                <w:sz w:val="24"/>
              </w:rPr>
            </w:pPr>
          </w:p>
        </w:tc>
      </w:tr>
    </w:tbl>
    <w:p>
      <w:pPr>
        <w:spacing w:line="360" w:lineRule="auto"/>
        <w:ind w:firstLine="438" w:firstLineChars="200"/>
        <w:rPr>
          <w:rFonts w:ascii="宋体" w:hAnsi="宋体" w:eastAsia="宋体"/>
          <w:sz w:val="24"/>
        </w:rPr>
      </w:pPr>
      <w:bookmarkStart w:id="18" w:name="_Hlk16461707"/>
      <w:r>
        <w:rPr>
          <w:rFonts w:hint="eastAsia" w:ascii="宋体" w:hAnsi="宋体" w:eastAsia="宋体"/>
          <w:b/>
          <w:bCs/>
          <w:sz w:val="24"/>
        </w:rPr>
        <w:t>评审指标通过标准：</w:t>
      </w:r>
      <w:r>
        <w:rPr>
          <w:rFonts w:hint="eastAsia" w:ascii="宋体" w:hAnsi="宋体" w:eastAsia="宋体"/>
          <w:sz w:val="24"/>
        </w:rPr>
        <w:t>供应商必须通过评审表中的全部评审指标。</w:t>
      </w:r>
    </w:p>
    <w:bookmarkEnd w:id="17"/>
    <w:bookmarkEnd w:id="18"/>
    <w:p>
      <w:pPr>
        <w:widowControl/>
        <w:jc w:val="left"/>
        <w:rPr>
          <w:rFonts w:ascii="宋体" w:hAnsi="宋体" w:eastAsia="宋体"/>
          <w:bCs/>
          <w:sz w:val="24"/>
        </w:rPr>
      </w:pPr>
      <w:r>
        <w:rPr>
          <w:rFonts w:ascii="宋体" w:hAnsi="宋体" w:eastAsia="宋体"/>
          <w:bCs/>
          <w:sz w:val="24"/>
        </w:rPr>
        <w:br w:type="page"/>
      </w:r>
    </w:p>
    <w:p>
      <w:pPr>
        <w:spacing w:line="360" w:lineRule="auto"/>
        <w:jc w:val="center"/>
        <w:outlineLvl w:val="1"/>
        <w:rPr>
          <w:rFonts w:ascii="宋体" w:hAnsi="宋体" w:eastAsia="宋体"/>
          <w:b/>
          <w:sz w:val="28"/>
        </w:rPr>
      </w:pPr>
      <w:bookmarkStart w:id="19" w:name="_Toc32745847"/>
      <w:r>
        <w:rPr>
          <w:rFonts w:hint="eastAsia" w:ascii="宋体" w:hAnsi="宋体" w:eastAsia="宋体"/>
          <w:b/>
          <w:sz w:val="28"/>
        </w:rPr>
        <w:t xml:space="preserve">第五章 </w:t>
      </w:r>
      <w:r>
        <w:rPr>
          <w:rFonts w:ascii="宋体" w:hAnsi="宋体" w:eastAsia="宋体"/>
          <w:b/>
          <w:sz w:val="28"/>
        </w:rPr>
        <w:t>采购合同</w:t>
      </w:r>
      <w:bookmarkEnd w:id="19"/>
    </w:p>
    <w:p>
      <w:pPr>
        <w:spacing w:before="156" w:beforeLines="50" w:after="93" w:afterLines="30"/>
        <w:jc w:val="center"/>
        <w:rPr>
          <w:rFonts w:ascii="宋体" w:hAnsi="宋体" w:eastAsia="宋体"/>
          <w:b/>
          <w:sz w:val="24"/>
          <w:szCs w:val="27"/>
        </w:rPr>
      </w:pPr>
      <w:r>
        <w:rPr>
          <w:rFonts w:hint="eastAsia" w:ascii="宋体" w:hAnsi="宋体" w:eastAsia="宋体"/>
          <w:b/>
          <w:sz w:val="24"/>
          <w:szCs w:val="27"/>
        </w:rPr>
        <w:t>（本合同格式仅供参考，具体由合同甲乙双方商定）</w:t>
      </w:r>
    </w:p>
    <w:p>
      <w:pPr>
        <w:spacing w:line="400" w:lineRule="exact"/>
        <w:contextualSpacing/>
        <w:jc w:val="left"/>
        <w:rPr>
          <w:rFonts w:ascii="宋体" w:hAnsi="宋体" w:eastAsia="宋体"/>
          <w:sz w:val="24"/>
          <w:szCs w:val="24"/>
        </w:rPr>
      </w:pPr>
      <w:r>
        <w:rPr>
          <w:rFonts w:ascii="宋体" w:hAnsi="宋体" w:eastAsia="宋体"/>
          <w:sz w:val="24"/>
          <w:szCs w:val="24"/>
        </w:rPr>
        <w:t xml:space="preserve">项目编号： </w:t>
      </w:r>
      <w:r>
        <w:rPr>
          <w:rFonts w:hint="eastAsia" w:ascii="宋体" w:hAnsi="宋体" w:eastAsia="宋体"/>
          <w:sz w:val="24"/>
          <w:szCs w:val="24"/>
        </w:rPr>
        <w:br w:type="textWrapping"/>
      </w:r>
      <w:r>
        <w:rPr>
          <w:rFonts w:ascii="宋体" w:hAnsi="宋体" w:eastAsia="宋体"/>
          <w:sz w:val="24"/>
          <w:szCs w:val="24"/>
        </w:rPr>
        <w:t>买 方： XXXXXXXXXXXX                       电话： XXX-XXXXXX</w:t>
      </w:r>
      <w:r>
        <w:rPr>
          <w:rFonts w:hint="eastAsia" w:ascii="宋体" w:hAnsi="宋体" w:eastAsia="宋体"/>
          <w:sz w:val="24"/>
          <w:szCs w:val="24"/>
        </w:rPr>
        <w:br w:type="textWrapping"/>
      </w:r>
      <w:r>
        <w:rPr>
          <w:rFonts w:ascii="宋体" w:hAnsi="宋体" w:eastAsia="宋体"/>
          <w:sz w:val="24"/>
          <w:szCs w:val="24"/>
        </w:rPr>
        <w:t>卖 方： XXXXXXXXXXXX                       电话： XXX-XXXXXX</w:t>
      </w:r>
      <w:r>
        <w:rPr>
          <w:rFonts w:hint="eastAsia" w:ascii="宋体" w:hAnsi="宋体" w:eastAsia="宋体"/>
          <w:sz w:val="24"/>
          <w:szCs w:val="24"/>
        </w:rPr>
        <w:br w:type="textWrapping"/>
      </w:r>
      <w:r>
        <w:rPr>
          <w:rFonts w:ascii="宋体" w:hAnsi="宋体" w:eastAsia="宋体"/>
          <w:sz w:val="24"/>
          <w:szCs w:val="24"/>
        </w:rPr>
        <w:t>买方通过组织的</w:t>
      </w:r>
      <w:r>
        <w:rPr>
          <w:rFonts w:hint="eastAsia" w:ascii="宋体" w:hAnsi="宋体" w:eastAsia="宋体"/>
          <w:sz w:val="24"/>
          <w:szCs w:val="24"/>
          <w:lang w:val="en-US" w:eastAsia="zh-CN"/>
        </w:rPr>
        <w:t>询价</w:t>
      </w:r>
      <w:r>
        <w:rPr>
          <w:rFonts w:ascii="宋体" w:hAnsi="宋体" w:eastAsia="宋体"/>
          <w:sz w:val="24"/>
          <w:szCs w:val="24"/>
        </w:rPr>
        <w:t>方式采购活动，经评标委员会的评审，决定将本项目采购合同授予卖方。为进一步明确双方的责任，确保合同的顺利履行， 根据</w:t>
      </w:r>
      <w:r>
        <w:rPr>
          <w:rFonts w:hint="eastAsia" w:ascii="宋体" w:hAnsi="宋体" w:eastAsia="宋体"/>
          <w:sz w:val="24"/>
          <w:szCs w:val="24"/>
        </w:rPr>
        <w:t>相关</w:t>
      </w:r>
      <w:r>
        <w:rPr>
          <w:rFonts w:ascii="宋体" w:hAnsi="宋体" w:eastAsia="宋体"/>
          <w:sz w:val="24"/>
          <w:szCs w:val="24"/>
        </w:rPr>
        <w:t>法律规定，遵循平等、自愿、公平和诚实信用的原则， 买卖双方协商一致同意按如下条款签订本合同：</w:t>
      </w:r>
      <w:r>
        <w:rPr>
          <w:rFonts w:hint="eastAsia" w:ascii="宋体" w:hAnsi="宋体" w:eastAsia="宋体"/>
          <w:sz w:val="24"/>
          <w:szCs w:val="24"/>
        </w:rPr>
        <w:br w:type="textWrapping"/>
      </w:r>
      <w:r>
        <w:rPr>
          <w:rFonts w:ascii="宋体" w:hAnsi="宋体" w:eastAsia="宋体"/>
          <w:sz w:val="24"/>
          <w:szCs w:val="24"/>
        </w:rPr>
        <w:t>一、货物的名称、规格型号、数量和价格（若产品过多则见附表，如有附表则必须加盖公章）</w:t>
      </w:r>
      <w:r>
        <w:rPr>
          <w:rFonts w:hint="eastAsia" w:ascii="宋体" w:hAnsi="宋体" w:eastAsia="宋体"/>
          <w:sz w:val="24"/>
          <w:szCs w:val="24"/>
        </w:rPr>
        <w:t xml:space="preserve">                                                         </w:t>
      </w:r>
      <w:r>
        <w:rPr>
          <w:rFonts w:ascii="宋体" w:hAnsi="宋体" w:eastAsia="宋体"/>
          <w:sz w:val="24"/>
          <w:szCs w:val="24"/>
        </w:rPr>
        <w:t>单位：元</w:t>
      </w:r>
    </w:p>
    <w:tbl>
      <w:tblPr>
        <w:tblStyle w:val="22"/>
        <w:tblW w:w="952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4"/>
        <w:gridCol w:w="1327"/>
        <w:gridCol w:w="1326"/>
        <w:gridCol w:w="1326"/>
        <w:gridCol w:w="1326"/>
        <w:gridCol w:w="1326"/>
        <w:gridCol w:w="13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64"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ascii="宋体" w:hAnsi="宋体" w:eastAsia="宋体"/>
                <w:sz w:val="24"/>
                <w:szCs w:val="24"/>
              </w:rPr>
              <w:t>产品名称</w:t>
            </w: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ascii="宋体" w:hAnsi="宋体" w:eastAsia="宋体"/>
                <w:sz w:val="24"/>
                <w:szCs w:val="24"/>
              </w:rPr>
              <w:t>规格型号</w:t>
            </w: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ascii="宋体" w:hAnsi="宋体" w:eastAsia="宋体"/>
                <w:sz w:val="24"/>
                <w:szCs w:val="24"/>
              </w:rPr>
              <w:t>单位</w:t>
            </w: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ascii="宋体" w:hAnsi="宋体" w:eastAsia="宋体"/>
                <w:sz w:val="24"/>
                <w:szCs w:val="24"/>
              </w:rPr>
              <w:t>数量</w:t>
            </w: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ascii="宋体" w:hAnsi="宋体" w:eastAsia="宋体"/>
                <w:sz w:val="24"/>
                <w:szCs w:val="24"/>
              </w:rPr>
              <w:t>单价</w:t>
            </w: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ascii="宋体" w:hAnsi="宋体" w:eastAsia="宋体"/>
                <w:sz w:val="24"/>
                <w:szCs w:val="24"/>
              </w:rPr>
              <w:t>小计</w:t>
            </w: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ascii="宋体" w:hAnsi="宋体" w:eastAsia="宋体"/>
                <w:sz w:val="24"/>
                <w:szCs w:val="24"/>
              </w:rPr>
              <w:t>生产厂商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38" w:firstLineChars="200"/>
              <w:contextualSpacing/>
              <w:rPr>
                <w:rFonts w:ascii="宋体" w:hAnsi="宋体" w:eastAsia="宋体"/>
                <w:sz w:val="24"/>
                <w:szCs w:val="24"/>
              </w:rPr>
            </w:pPr>
          </w:p>
        </w:tc>
        <w:tc>
          <w:tcPr>
            <w:tcW w:w="1327"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38" w:firstLineChars="200"/>
              <w:contextualSpacing/>
              <w:rPr>
                <w:rFonts w:ascii="宋体" w:hAnsi="宋体" w:eastAsia="宋体"/>
                <w:sz w:val="24"/>
                <w:szCs w:val="24"/>
              </w:rPr>
            </w:pPr>
          </w:p>
        </w:tc>
        <w:tc>
          <w:tcPr>
            <w:tcW w:w="1327"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38" w:firstLineChars="200"/>
              <w:contextualSpacing/>
              <w:rPr>
                <w:rFonts w:ascii="宋体" w:hAnsi="宋体" w:eastAsia="宋体"/>
                <w:sz w:val="24"/>
                <w:szCs w:val="24"/>
              </w:rPr>
            </w:pPr>
          </w:p>
        </w:tc>
        <w:tc>
          <w:tcPr>
            <w:tcW w:w="1327"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c>
          <w:tcPr>
            <w:tcW w:w="1326" w:type="dxa"/>
            <w:vAlign w:val="center"/>
          </w:tcPr>
          <w:p>
            <w:pPr>
              <w:spacing w:line="400" w:lineRule="exact"/>
              <w:ind w:firstLine="438" w:firstLineChars="200"/>
              <w:contextualSpacing/>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869" w:type="dxa"/>
            <w:gridSpan w:val="5"/>
            <w:tcBorders>
              <w:top w:val="single" w:color="auto" w:sz="4" w:space="0"/>
              <w:left w:val="single" w:color="auto" w:sz="4" w:space="0"/>
              <w:bottom w:val="single" w:color="auto" w:sz="4" w:space="0"/>
            </w:tcBorders>
            <w:vAlign w:val="center"/>
          </w:tcPr>
          <w:p>
            <w:pPr>
              <w:spacing w:line="400" w:lineRule="exact"/>
              <w:ind w:firstLine="438" w:firstLineChars="200"/>
              <w:contextualSpacing/>
              <w:jc w:val="center"/>
              <w:rPr>
                <w:rFonts w:ascii="宋体" w:hAnsi="宋体" w:eastAsia="宋体"/>
                <w:sz w:val="24"/>
                <w:szCs w:val="24"/>
              </w:rPr>
            </w:pPr>
            <w:r>
              <w:rPr>
                <w:rFonts w:ascii="宋体" w:hAnsi="宋体" w:eastAsia="宋体"/>
                <w:sz w:val="24"/>
                <w:szCs w:val="24"/>
              </w:rPr>
              <w:t>合计</w:t>
            </w:r>
          </w:p>
        </w:tc>
        <w:tc>
          <w:tcPr>
            <w:tcW w:w="2652" w:type="dxa"/>
            <w:gridSpan w:val="2"/>
            <w:vAlign w:val="center"/>
          </w:tcPr>
          <w:p>
            <w:pPr>
              <w:spacing w:line="400" w:lineRule="exact"/>
              <w:ind w:firstLine="438" w:firstLineChars="200"/>
              <w:contextualSpacing/>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21" w:type="dxa"/>
            <w:gridSpan w:val="7"/>
            <w:tcBorders>
              <w:top w:val="single" w:color="auto" w:sz="4" w:space="0"/>
              <w:left w:val="single" w:color="auto" w:sz="4" w:space="0"/>
              <w:bottom w:val="single" w:color="auto" w:sz="4" w:space="0"/>
            </w:tcBorders>
            <w:vAlign w:val="center"/>
          </w:tcPr>
          <w:p>
            <w:pPr>
              <w:spacing w:line="400" w:lineRule="exact"/>
              <w:contextualSpacing/>
              <w:rPr>
                <w:rFonts w:ascii="宋体" w:hAnsi="宋体" w:eastAsia="宋体"/>
                <w:sz w:val="24"/>
                <w:szCs w:val="24"/>
              </w:rPr>
            </w:pPr>
            <w:r>
              <w:rPr>
                <w:rFonts w:ascii="宋体" w:hAnsi="宋体" w:eastAsia="宋体"/>
                <w:sz w:val="24"/>
                <w:szCs w:val="24"/>
              </w:rPr>
              <w:t>合同总金额（大写）：</w:t>
            </w:r>
          </w:p>
          <w:p>
            <w:pPr>
              <w:spacing w:line="400" w:lineRule="exact"/>
              <w:contextualSpacing/>
              <w:rPr>
                <w:rFonts w:ascii="宋体" w:hAnsi="宋体" w:eastAsia="宋体"/>
                <w:sz w:val="24"/>
                <w:szCs w:val="24"/>
              </w:rPr>
            </w:pPr>
            <w:r>
              <w:rPr>
                <w:rFonts w:ascii="宋体" w:hAnsi="宋体" w:eastAsia="宋体"/>
                <w:sz w:val="24"/>
                <w:szCs w:val="24"/>
              </w:rPr>
              <w:t>备注：上述产品报价含产品生产、运输&lt;送达至买方指定地点并下货&gt;、安装、调试、检验</w:t>
            </w:r>
            <w:r>
              <w:rPr>
                <w:rFonts w:hint="eastAsia" w:ascii="宋体" w:hAnsi="宋体" w:eastAsia="宋体"/>
                <w:sz w:val="24"/>
                <w:szCs w:val="24"/>
              </w:rPr>
              <w:br w:type="textWrapping"/>
            </w:r>
            <w:r>
              <w:rPr>
                <w:rFonts w:ascii="宋体" w:hAnsi="宋体" w:eastAsia="宋体"/>
                <w:sz w:val="24"/>
                <w:szCs w:val="24"/>
              </w:rPr>
              <w:t>及售后服务、税金、劳保基金等费用。</w:t>
            </w:r>
          </w:p>
        </w:tc>
      </w:tr>
    </w:tbl>
    <w:p>
      <w:pPr>
        <w:spacing w:line="400" w:lineRule="exact"/>
        <w:contextualSpacing/>
        <w:rPr>
          <w:rStyle w:val="48"/>
          <w:rFonts w:hint="default"/>
          <w:sz w:val="24"/>
          <w:szCs w:val="24"/>
        </w:rPr>
      </w:pPr>
      <w:r>
        <w:rPr>
          <w:rStyle w:val="48"/>
          <w:rFonts w:hint="default"/>
          <w:sz w:val="24"/>
          <w:szCs w:val="24"/>
        </w:rPr>
        <w:t>二、组成合同的文件</w:t>
      </w:r>
      <w:r>
        <w:rPr>
          <w:rFonts w:hint="eastAsia" w:ascii="宋体" w:hAnsi="宋体" w:eastAsia="宋体"/>
          <w:color w:val="000000"/>
          <w:sz w:val="24"/>
          <w:szCs w:val="24"/>
        </w:rPr>
        <w:br w:type="textWrapping"/>
      </w:r>
      <w:r>
        <w:rPr>
          <w:rStyle w:val="48"/>
          <w:rFonts w:hint="default"/>
          <w:sz w:val="24"/>
          <w:szCs w:val="24"/>
        </w:rPr>
        <w:t>组成本合同的文件包括：</w:t>
      </w:r>
      <w:r>
        <w:rPr>
          <w:rFonts w:hint="eastAsia" w:ascii="宋体" w:hAnsi="宋体" w:eastAsia="宋体"/>
          <w:color w:val="000000"/>
          <w:sz w:val="24"/>
          <w:szCs w:val="24"/>
        </w:rPr>
        <w:br w:type="textWrapping"/>
      </w:r>
      <w:r>
        <w:rPr>
          <w:rStyle w:val="48"/>
          <w:rFonts w:hint="default"/>
          <w:sz w:val="24"/>
          <w:szCs w:val="24"/>
        </w:rPr>
        <w:t>(1) 采购文件及答疑、更正公告;</w:t>
      </w:r>
      <w:r>
        <w:rPr>
          <w:rFonts w:hint="eastAsia" w:ascii="宋体" w:hAnsi="宋体" w:eastAsia="宋体"/>
          <w:color w:val="000000"/>
          <w:sz w:val="24"/>
          <w:szCs w:val="24"/>
        </w:rPr>
        <w:br w:type="textWrapping"/>
      </w:r>
      <w:r>
        <w:rPr>
          <w:rStyle w:val="48"/>
          <w:rFonts w:hint="default"/>
          <w:sz w:val="24"/>
          <w:szCs w:val="24"/>
        </w:rPr>
        <w:t>(2) 采购文件标准文本中的“合同条款”；</w:t>
      </w:r>
      <w:r>
        <w:rPr>
          <w:rFonts w:hint="eastAsia" w:ascii="宋体" w:hAnsi="宋体" w:eastAsia="宋体"/>
          <w:color w:val="000000"/>
          <w:sz w:val="24"/>
          <w:szCs w:val="24"/>
        </w:rPr>
        <w:br w:type="textWrapping"/>
      </w:r>
      <w:r>
        <w:rPr>
          <w:rStyle w:val="48"/>
          <w:rFonts w:hint="default"/>
          <w:sz w:val="24"/>
          <w:szCs w:val="24"/>
        </w:rPr>
        <w:t>(3) 中标或成交公告；</w:t>
      </w:r>
      <w:r>
        <w:rPr>
          <w:rFonts w:hint="eastAsia" w:ascii="宋体" w:hAnsi="宋体" w:eastAsia="宋体"/>
          <w:color w:val="000000"/>
          <w:sz w:val="24"/>
          <w:szCs w:val="24"/>
        </w:rPr>
        <w:br w:type="textWrapping"/>
      </w:r>
      <w:r>
        <w:rPr>
          <w:rStyle w:val="48"/>
          <w:rFonts w:hint="default"/>
          <w:sz w:val="24"/>
          <w:szCs w:val="24"/>
        </w:rPr>
        <w:t>(4) 卖方提交的投标文件及书面承诺函；</w:t>
      </w:r>
      <w:r>
        <w:rPr>
          <w:rFonts w:hint="eastAsia" w:ascii="宋体" w:hAnsi="宋体" w:eastAsia="宋体"/>
          <w:color w:val="000000"/>
          <w:sz w:val="24"/>
          <w:szCs w:val="24"/>
        </w:rPr>
        <w:br w:type="textWrapping"/>
      </w:r>
      <w:r>
        <w:rPr>
          <w:rStyle w:val="48"/>
          <w:rFonts w:hint="default"/>
          <w:sz w:val="24"/>
          <w:szCs w:val="24"/>
        </w:rPr>
        <w:t>(5) 双方另行签订的补充协议。</w:t>
      </w:r>
      <w:r>
        <w:rPr>
          <w:rFonts w:hint="eastAsia" w:ascii="宋体" w:hAnsi="宋体" w:eastAsia="宋体"/>
          <w:color w:val="000000"/>
          <w:sz w:val="24"/>
          <w:szCs w:val="24"/>
        </w:rPr>
        <w:br w:type="textWrapping"/>
      </w:r>
      <w:r>
        <w:rPr>
          <w:rStyle w:val="48"/>
          <w:rFonts w:hint="default"/>
          <w:sz w:val="24"/>
          <w:szCs w:val="24"/>
        </w:rPr>
        <w:t>三、 合同金额</w:t>
      </w:r>
      <w:r>
        <w:rPr>
          <w:rFonts w:hint="eastAsia" w:ascii="宋体" w:hAnsi="宋体" w:eastAsia="宋体"/>
          <w:color w:val="000000"/>
          <w:sz w:val="24"/>
          <w:szCs w:val="24"/>
        </w:rPr>
        <w:br w:type="textWrapping"/>
      </w:r>
      <w:r>
        <w:rPr>
          <w:rStyle w:val="48"/>
          <w:rFonts w:hint="default"/>
          <w:sz w:val="24"/>
          <w:szCs w:val="24"/>
        </w:rPr>
        <w:t>本合同的总金额为</w:t>
      </w:r>
      <w:r>
        <w:rPr>
          <w:rFonts w:hint="eastAsia" w:ascii="宋体" w:hAnsi="宋体" w:eastAsia="宋体"/>
          <w:sz w:val="24"/>
          <w:szCs w:val="24"/>
          <w:u w:val="single"/>
        </w:rPr>
        <w:t xml:space="preserve">        </w:t>
      </w:r>
      <w:r>
        <w:rPr>
          <w:rStyle w:val="48"/>
          <w:rFonts w:hint="default"/>
          <w:sz w:val="24"/>
          <w:szCs w:val="24"/>
        </w:rPr>
        <w:t>元(人民币大写：</w:t>
      </w:r>
      <w:r>
        <w:rPr>
          <w:rFonts w:hint="eastAsia" w:ascii="宋体" w:hAnsi="宋体" w:eastAsia="宋体"/>
          <w:sz w:val="24"/>
          <w:szCs w:val="24"/>
          <w:u w:val="single"/>
        </w:rPr>
        <w:t xml:space="preserve">        </w:t>
      </w:r>
      <w:r>
        <w:rPr>
          <w:rStyle w:val="48"/>
          <w:rFonts w:hint="default"/>
          <w:sz w:val="24"/>
          <w:szCs w:val="24"/>
        </w:rPr>
        <w:t>)。</w:t>
      </w:r>
      <w:r>
        <w:rPr>
          <w:rFonts w:hint="eastAsia" w:ascii="宋体" w:hAnsi="宋体" w:eastAsia="宋体"/>
          <w:color w:val="000000"/>
          <w:sz w:val="24"/>
          <w:szCs w:val="24"/>
        </w:rPr>
        <w:br w:type="textWrapping"/>
      </w:r>
      <w:r>
        <w:rPr>
          <w:rStyle w:val="48"/>
          <w:rFonts w:hint="default"/>
          <w:sz w:val="24"/>
          <w:szCs w:val="24"/>
        </w:rPr>
        <w:t>四、供货期限</w:t>
      </w:r>
      <w:r>
        <w:rPr>
          <w:rFonts w:hint="eastAsia" w:ascii="宋体" w:hAnsi="宋体" w:eastAsia="宋体"/>
          <w:color w:val="000000"/>
          <w:sz w:val="24"/>
          <w:szCs w:val="24"/>
        </w:rPr>
        <w:br w:type="textWrapping"/>
      </w:r>
      <w:r>
        <w:rPr>
          <w:rStyle w:val="48"/>
          <w:rFonts w:hint="default"/>
          <w:sz w:val="24"/>
          <w:szCs w:val="24"/>
        </w:rPr>
        <w:t>卖方应于合同签字生效后开始计算的</w:t>
      </w:r>
      <w:r>
        <w:rPr>
          <w:rFonts w:hint="eastAsia" w:ascii="宋体" w:hAnsi="宋体" w:eastAsia="宋体"/>
          <w:sz w:val="24"/>
          <w:szCs w:val="24"/>
          <w:u w:val="single"/>
        </w:rPr>
        <w:t xml:space="preserve">   </w:t>
      </w:r>
      <w:r>
        <w:rPr>
          <w:rStyle w:val="48"/>
          <w:rFonts w:hint="default"/>
          <w:sz w:val="24"/>
          <w:szCs w:val="24"/>
        </w:rPr>
        <w:t>日内将货物送到买方指定的地点，由买方进行验收。</w:t>
      </w:r>
      <w:r>
        <w:rPr>
          <w:rFonts w:hint="eastAsia" w:ascii="宋体" w:hAnsi="宋体" w:eastAsia="宋体"/>
          <w:color w:val="000000"/>
          <w:sz w:val="24"/>
          <w:szCs w:val="24"/>
        </w:rPr>
        <w:br w:type="textWrapping"/>
      </w:r>
      <w:r>
        <w:rPr>
          <w:rStyle w:val="48"/>
          <w:rFonts w:hint="default"/>
          <w:sz w:val="24"/>
          <w:szCs w:val="24"/>
        </w:rPr>
        <w:t>货物运输至买方指定地点到货物验收合格前，</w:t>
      </w:r>
      <w:r>
        <w:rPr>
          <w:rFonts w:hint="eastAsia" w:ascii="宋体" w:hAnsi="宋体" w:eastAsia="宋体"/>
          <w:sz w:val="24"/>
          <w:szCs w:val="24"/>
          <w:u w:val="single"/>
        </w:rPr>
        <w:t xml:space="preserve">      </w:t>
      </w:r>
      <w:r>
        <w:rPr>
          <w:rStyle w:val="48"/>
          <w:rFonts w:hint="default"/>
          <w:sz w:val="24"/>
          <w:szCs w:val="24"/>
        </w:rPr>
        <w:t>负责对货物承担安保义务。</w:t>
      </w:r>
      <w:r>
        <w:rPr>
          <w:rFonts w:hint="eastAsia" w:ascii="宋体" w:hAnsi="宋体" w:eastAsia="宋体"/>
          <w:color w:val="000000"/>
          <w:sz w:val="24"/>
          <w:szCs w:val="24"/>
        </w:rPr>
        <w:br w:type="textWrapping"/>
      </w:r>
      <w:r>
        <w:rPr>
          <w:rStyle w:val="48"/>
          <w:rFonts w:hint="default"/>
          <w:sz w:val="24"/>
          <w:szCs w:val="24"/>
        </w:rPr>
        <w:t>五、验收要求</w:t>
      </w:r>
      <w:r>
        <w:rPr>
          <w:rFonts w:hint="eastAsia" w:ascii="宋体" w:hAnsi="宋体" w:eastAsia="宋体"/>
          <w:color w:val="000000"/>
          <w:sz w:val="24"/>
          <w:szCs w:val="24"/>
        </w:rPr>
        <w:br w:type="textWrapping"/>
      </w:r>
      <w:r>
        <w:rPr>
          <w:rStyle w:val="48"/>
          <w:rFonts w:hint="default"/>
          <w:sz w:val="24"/>
          <w:szCs w:val="24"/>
        </w:rPr>
        <w:t>（一）质量标准</w:t>
      </w:r>
      <w:r>
        <w:rPr>
          <w:rFonts w:hint="eastAsia" w:ascii="宋体" w:hAnsi="宋体" w:eastAsia="宋体"/>
          <w:color w:val="000000"/>
          <w:sz w:val="24"/>
          <w:szCs w:val="24"/>
        </w:rPr>
        <w:br w:type="textWrapping"/>
      </w:r>
      <w:r>
        <w:rPr>
          <w:rStyle w:val="48"/>
          <w:rFonts w:hint="default"/>
          <w:sz w:val="24"/>
          <w:szCs w:val="24"/>
        </w:rPr>
        <w:t xml:space="preserve">    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r>
        <w:rPr>
          <w:rFonts w:hint="eastAsia" w:ascii="宋体" w:hAnsi="宋体" w:eastAsia="宋体"/>
          <w:color w:val="000000"/>
          <w:sz w:val="24"/>
          <w:szCs w:val="24"/>
        </w:rPr>
        <w:br w:type="textWrapping"/>
      </w:r>
      <w:r>
        <w:rPr>
          <w:rStyle w:val="48"/>
          <w:rFonts w:hint="default"/>
          <w:sz w:val="24"/>
          <w:szCs w:val="24"/>
        </w:rPr>
        <w:t>（二）验收组织</w:t>
      </w:r>
      <w:r>
        <w:rPr>
          <w:rFonts w:hint="eastAsia" w:ascii="宋体" w:hAnsi="宋体" w:eastAsia="宋体"/>
          <w:color w:val="000000"/>
          <w:sz w:val="24"/>
          <w:szCs w:val="24"/>
        </w:rPr>
        <w:br w:type="textWrapping"/>
      </w:r>
      <w:r>
        <w:rPr>
          <w:rStyle w:val="48"/>
          <w:rFonts w:hint="default"/>
          <w:sz w:val="24"/>
          <w:szCs w:val="24"/>
        </w:rPr>
        <w:t xml:space="preserve">     买方负责组织验收工作，大型或者复杂的政府采购项目，必须邀请国家认可的质量检测机构参加验收工作。</w:t>
      </w:r>
      <w:r>
        <w:rPr>
          <w:rFonts w:hint="eastAsia" w:ascii="宋体" w:hAnsi="宋体" w:eastAsia="宋体"/>
          <w:color w:val="000000"/>
          <w:sz w:val="24"/>
          <w:szCs w:val="24"/>
        </w:rPr>
        <w:br w:type="textWrapping"/>
      </w:r>
      <w:r>
        <w:rPr>
          <w:rStyle w:val="48"/>
          <w:rFonts w:hint="default"/>
          <w:sz w:val="24"/>
          <w:szCs w:val="24"/>
        </w:rPr>
        <w:t>（三）验收程序</w:t>
      </w:r>
      <w:r>
        <w:rPr>
          <w:rFonts w:hint="eastAsia" w:ascii="宋体" w:hAnsi="宋体" w:eastAsia="宋体"/>
          <w:color w:val="000000"/>
          <w:sz w:val="24"/>
          <w:szCs w:val="24"/>
        </w:rPr>
        <w:br w:type="textWrapping"/>
      </w:r>
      <w:r>
        <w:rPr>
          <w:rStyle w:val="48"/>
          <w:rFonts w:hint="default"/>
          <w:sz w:val="24"/>
          <w:szCs w:val="24"/>
        </w:rPr>
        <w:t xml:space="preserve">     1、成立验收小组，验收人员应由买方代表和技术专家组成。</w:t>
      </w:r>
      <w:r>
        <w:rPr>
          <w:rFonts w:hint="eastAsia" w:ascii="宋体" w:hAnsi="宋体" w:eastAsia="宋体"/>
          <w:color w:val="000000"/>
          <w:sz w:val="24"/>
          <w:szCs w:val="24"/>
        </w:rPr>
        <w:br w:type="textWrapping"/>
      </w:r>
      <w:r>
        <w:rPr>
          <w:rStyle w:val="48"/>
          <w:rFonts w:hint="default"/>
          <w:sz w:val="24"/>
          <w:szCs w:val="24"/>
        </w:rPr>
        <w:t xml:space="preserve">     2、验收前要编制验收表格。</w:t>
      </w:r>
      <w:r>
        <w:rPr>
          <w:rFonts w:hint="eastAsia" w:ascii="宋体" w:hAnsi="宋体" w:eastAsia="宋体"/>
          <w:color w:val="000000"/>
          <w:sz w:val="24"/>
          <w:szCs w:val="24"/>
        </w:rPr>
        <w:br w:type="textWrapping"/>
      </w:r>
      <w:r>
        <w:rPr>
          <w:rStyle w:val="48"/>
          <w:rFonts w:hint="default"/>
          <w:sz w:val="24"/>
          <w:szCs w:val="24"/>
        </w:rPr>
        <w:t xml:space="preserve">     3、验收时双方要按照验收表格逐项验收。</w:t>
      </w:r>
      <w:r>
        <w:rPr>
          <w:rFonts w:hint="eastAsia" w:ascii="宋体" w:hAnsi="宋体" w:eastAsia="宋体"/>
          <w:color w:val="000000"/>
          <w:sz w:val="24"/>
          <w:szCs w:val="24"/>
        </w:rPr>
        <w:br w:type="textWrapping"/>
      </w:r>
      <w:r>
        <w:rPr>
          <w:rStyle w:val="48"/>
          <w:rFonts w:hint="default"/>
          <w:sz w:val="24"/>
          <w:szCs w:val="24"/>
        </w:rPr>
        <w:t xml:space="preserve">     4、验收方出具验收报告。</w:t>
      </w:r>
    </w:p>
    <w:p>
      <w:pPr>
        <w:spacing w:line="400" w:lineRule="exact"/>
        <w:ind w:firstLine="548" w:firstLineChars="250"/>
        <w:contextualSpacing/>
        <w:rPr>
          <w:rStyle w:val="48"/>
          <w:rFonts w:hint="default"/>
          <w:sz w:val="24"/>
          <w:szCs w:val="24"/>
        </w:rPr>
      </w:pPr>
      <w:r>
        <w:rPr>
          <w:rStyle w:val="48"/>
          <w:rFonts w:hint="default"/>
          <w:sz w:val="24"/>
          <w:szCs w:val="24"/>
        </w:rPr>
        <w:t>5、复杂设备的验收还要包括出厂检验、到货检验、安装和调试、最终验收、培训等伴随服务的验收。</w:t>
      </w:r>
      <w:r>
        <w:rPr>
          <w:rFonts w:hint="eastAsia" w:ascii="宋体" w:hAnsi="宋体" w:eastAsia="宋体"/>
          <w:color w:val="000000"/>
          <w:sz w:val="24"/>
          <w:szCs w:val="24"/>
        </w:rPr>
        <w:br w:type="textWrapping"/>
      </w:r>
      <w:r>
        <w:rPr>
          <w:rStyle w:val="48"/>
          <w:rFonts w:hint="default"/>
          <w:sz w:val="24"/>
          <w:szCs w:val="24"/>
        </w:rPr>
        <w:t>六、付款方式：</w:t>
      </w:r>
    </w:p>
    <w:p>
      <w:pPr>
        <w:spacing w:line="400" w:lineRule="exact"/>
        <w:contextualSpacing/>
        <w:rPr>
          <w:rStyle w:val="48"/>
          <w:rFonts w:hint="default"/>
          <w:sz w:val="24"/>
          <w:szCs w:val="24"/>
        </w:rPr>
      </w:pPr>
      <w:r>
        <w:rPr>
          <w:rStyle w:val="48"/>
          <w:rFonts w:hint="default"/>
          <w:sz w:val="24"/>
          <w:szCs w:val="24"/>
        </w:rPr>
        <w:t>七、售后服务</w:t>
      </w:r>
      <w:r>
        <w:rPr>
          <w:rFonts w:hint="eastAsia" w:ascii="宋体" w:hAnsi="宋体" w:eastAsia="宋体"/>
          <w:color w:val="000000"/>
          <w:sz w:val="24"/>
          <w:szCs w:val="24"/>
        </w:rPr>
        <w:br w:type="textWrapping"/>
      </w:r>
      <w:r>
        <w:rPr>
          <w:rStyle w:val="48"/>
          <w:rFonts w:hint="default"/>
          <w:sz w:val="24"/>
          <w:szCs w:val="24"/>
        </w:rPr>
        <w:t xml:space="preserve">    （一）卖方对合同货物的质量保修期为验收证书签署之日起</w:t>
      </w:r>
      <w:r>
        <w:rPr>
          <w:rFonts w:hint="eastAsia" w:ascii="宋体" w:hAnsi="宋体" w:eastAsia="宋体"/>
          <w:sz w:val="24"/>
          <w:szCs w:val="24"/>
          <w:u w:val="single"/>
        </w:rPr>
        <w:t xml:space="preserve">   </w:t>
      </w:r>
      <w:r>
        <w:rPr>
          <w:rStyle w:val="48"/>
          <w:rFonts w:hint="default"/>
          <w:sz w:val="24"/>
          <w:szCs w:val="24"/>
        </w:rPr>
        <w:t>个月。</w:t>
      </w:r>
      <w:r>
        <w:rPr>
          <w:rFonts w:hint="eastAsia" w:ascii="宋体" w:hAnsi="宋体" w:eastAsia="宋体"/>
          <w:color w:val="000000"/>
          <w:sz w:val="24"/>
          <w:szCs w:val="24"/>
        </w:rPr>
        <w:br w:type="textWrapping"/>
      </w:r>
      <w:r>
        <w:rPr>
          <w:rStyle w:val="48"/>
          <w:rFonts w:hint="default"/>
          <w:sz w:val="24"/>
          <w:szCs w:val="24"/>
        </w:rPr>
        <w:t xml:space="preserve">    （二）卖方在合同货物的质量保修期内，免费为买方提供合同货物的技术指导和维修服务服务的时间是：每周</w:t>
      </w:r>
      <w:r>
        <w:rPr>
          <w:rFonts w:hint="eastAsia" w:ascii="宋体" w:hAnsi="宋体" w:eastAsia="宋体"/>
          <w:sz w:val="24"/>
          <w:szCs w:val="24"/>
          <w:u w:val="single"/>
        </w:rPr>
        <w:t xml:space="preserve">   </w:t>
      </w:r>
      <w:r>
        <w:rPr>
          <w:rStyle w:val="48"/>
          <w:rFonts w:hint="default"/>
          <w:sz w:val="24"/>
          <w:szCs w:val="24"/>
        </w:rPr>
        <w:t>天</w:t>
      </w:r>
      <w:r>
        <w:rPr>
          <w:rFonts w:hint="eastAsia" w:ascii="宋体" w:hAnsi="宋体" w:eastAsia="宋体"/>
          <w:sz w:val="24"/>
          <w:szCs w:val="24"/>
          <w:u w:val="single"/>
        </w:rPr>
        <w:t xml:space="preserve">   </w:t>
      </w:r>
      <w:r>
        <w:rPr>
          <w:rStyle w:val="48"/>
          <w:rFonts w:hint="default"/>
          <w:sz w:val="24"/>
          <w:szCs w:val="24"/>
        </w:rPr>
        <w:t>小时（工作时间）。</w:t>
      </w:r>
      <w:r>
        <w:rPr>
          <w:rFonts w:hint="eastAsia" w:ascii="宋体" w:hAnsi="宋体" w:eastAsia="宋体"/>
          <w:color w:val="000000"/>
          <w:sz w:val="24"/>
          <w:szCs w:val="24"/>
        </w:rPr>
        <w:br w:type="textWrapping"/>
      </w:r>
      <w:r>
        <w:rPr>
          <w:rStyle w:val="48"/>
          <w:rFonts w:hint="default"/>
          <w:sz w:val="24"/>
          <w:szCs w:val="24"/>
        </w:rPr>
        <w:t xml:space="preserve">    （三）卖方保证在合同货物出现故障和缺陷时，或接到买方提出的技术服务要求后</w:t>
      </w:r>
      <w:r>
        <w:rPr>
          <w:rFonts w:hint="eastAsia" w:ascii="宋体" w:hAnsi="宋体" w:eastAsia="宋体"/>
          <w:sz w:val="24"/>
          <w:szCs w:val="24"/>
          <w:u w:val="single"/>
        </w:rPr>
        <w:t xml:space="preserve">   </w:t>
      </w:r>
      <w:r>
        <w:rPr>
          <w:rStyle w:val="48"/>
          <w:rFonts w:hint="default"/>
          <w:sz w:val="24"/>
          <w:szCs w:val="24"/>
        </w:rPr>
        <w:t>小时内予以答复，如买方有要求或必要时，卖方应在接到买方通知后</w:t>
      </w:r>
      <w:r>
        <w:rPr>
          <w:rFonts w:hint="eastAsia" w:ascii="宋体" w:hAnsi="宋体" w:eastAsia="宋体"/>
          <w:sz w:val="24"/>
          <w:szCs w:val="24"/>
          <w:u w:val="single"/>
        </w:rPr>
        <w:t xml:space="preserve">   </w:t>
      </w:r>
      <w:r>
        <w:rPr>
          <w:rStyle w:val="48"/>
          <w:rFonts w:hint="default"/>
          <w:sz w:val="24"/>
          <w:szCs w:val="24"/>
        </w:rPr>
        <w:t>小时内派员至买方免费维修和提供现场指导。</w:t>
      </w:r>
    </w:p>
    <w:p>
      <w:pPr>
        <w:spacing w:line="400" w:lineRule="exact"/>
        <w:ind w:firstLine="438" w:firstLineChars="200"/>
        <w:contextualSpacing/>
        <w:rPr>
          <w:rStyle w:val="48"/>
          <w:rFonts w:hint="default"/>
          <w:sz w:val="24"/>
          <w:szCs w:val="24"/>
        </w:rPr>
      </w:pPr>
      <w:r>
        <w:rPr>
          <w:rStyle w:val="48"/>
          <w:rFonts w:hint="default"/>
          <w:sz w:val="24"/>
          <w:szCs w:val="24"/>
        </w:rPr>
        <w:t>（四）如卖方在接到买方维修通知后</w:t>
      </w:r>
      <w:r>
        <w:rPr>
          <w:rFonts w:hint="eastAsia" w:ascii="宋体" w:hAnsi="宋体" w:eastAsia="宋体"/>
          <w:sz w:val="24"/>
          <w:szCs w:val="24"/>
          <w:u w:val="single"/>
        </w:rPr>
        <w:t xml:space="preserve">   </w:t>
      </w:r>
      <w:r>
        <w:rPr>
          <w:rStyle w:val="48"/>
          <w:rFonts w:hint="default"/>
          <w:sz w:val="24"/>
          <w:szCs w:val="24"/>
        </w:rPr>
        <w:t>小时仍不能修复有关货物，卖方应提供与该货物同一型号的备用货物。</w:t>
      </w:r>
      <w:r>
        <w:rPr>
          <w:rFonts w:hint="eastAsia" w:ascii="宋体" w:hAnsi="宋体" w:eastAsia="宋体"/>
          <w:color w:val="000000"/>
          <w:sz w:val="24"/>
          <w:szCs w:val="24"/>
        </w:rPr>
        <w:br w:type="textWrapping"/>
      </w:r>
      <w:r>
        <w:rPr>
          <w:rStyle w:val="48"/>
          <w:rFonts w:hint="default"/>
          <w:sz w:val="24"/>
          <w:szCs w:val="24"/>
        </w:rPr>
        <w:t xml:space="preserve">    （五）如卖方在接到买方提出的技术服务要求或维修通知后</w:t>
      </w:r>
      <w:r>
        <w:rPr>
          <w:rFonts w:hint="eastAsia" w:ascii="宋体" w:hAnsi="宋体" w:eastAsia="宋体"/>
          <w:sz w:val="24"/>
          <w:szCs w:val="24"/>
          <w:u w:val="single"/>
        </w:rPr>
        <w:t xml:space="preserve">   </w:t>
      </w:r>
      <w:r>
        <w:rPr>
          <w:rStyle w:val="48"/>
          <w:rFonts w:hint="default"/>
          <w:sz w:val="24"/>
          <w:szCs w:val="24"/>
        </w:rPr>
        <w:t>小时内没有响应、拒绝或没有派员到达买方提供技术服务、修理或退换货物，买方有权委托第三方对合同货物进行维修或提供技术服务，因此产生的相关费用由卖方承担。</w:t>
      </w:r>
      <w:r>
        <w:rPr>
          <w:rFonts w:hint="eastAsia" w:ascii="宋体" w:hAnsi="宋体" w:eastAsia="宋体"/>
          <w:color w:val="000000"/>
          <w:sz w:val="24"/>
          <w:szCs w:val="24"/>
        </w:rPr>
        <w:br w:type="textWrapping"/>
      </w:r>
      <w:r>
        <w:rPr>
          <w:rStyle w:val="48"/>
          <w:rFonts w:hint="default"/>
          <w:sz w:val="24"/>
          <w:szCs w:val="24"/>
        </w:rPr>
        <w:t xml:space="preserve">   （六）在合同货物保修期届满后，如果因合同货物硬件或软件的固有缺陷和瑕疵出现紧急故障和事故，卖方应在接到买方通知之后</w:t>
      </w:r>
      <w:r>
        <w:rPr>
          <w:rFonts w:hint="eastAsia" w:ascii="宋体" w:hAnsi="宋体" w:eastAsia="宋体"/>
          <w:sz w:val="24"/>
          <w:szCs w:val="24"/>
          <w:u w:val="single"/>
        </w:rPr>
        <w:t xml:space="preserve">   </w:t>
      </w:r>
      <w:r>
        <w:rPr>
          <w:rStyle w:val="48"/>
          <w:rFonts w:hint="default"/>
          <w:sz w:val="24"/>
          <w:szCs w:val="24"/>
        </w:rPr>
        <w:t>小时内到达现场。</w:t>
      </w:r>
      <w:r>
        <w:rPr>
          <w:rFonts w:hint="eastAsia" w:ascii="宋体" w:hAnsi="宋体" w:eastAsia="宋体"/>
          <w:color w:val="000000"/>
          <w:sz w:val="24"/>
          <w:szCs w:val="24"/>
        </w:rPr>
        <w:br w:type="textWrapping"/>
      </w:r>
      <w:r>
        <w:rPr>
          <w:rStyle w:val="48"/>
          <w:rFonts w:hint="default"/>
          <w:sz w:val="24"/>
          <w:szCs w:val="24"/>
        </w:rPr>
        <w:t>八、履约保证金</w:t>
      </w:r>
      <w:r>
        <w:rPr>
          <w:rFonts w:hint="eastAsia" w:ascii="宋体" w:hAnsi="宋体" w:eastAsia="宋体"/>
          <w:color w:val="000000"/>
          <w:sz w:val="24"/>
          <w:szCs w:val="24"/>
        </w:rPr>
        <w:br w:type="textWrapping"/>
      </w:r>
      <w:r>
        <w:rPr>
          <w:rStyle w:val="48"/>
          <w:rFonts w:hint="default"/>
          <w:sz w:val="24"/>
          <w:szCs w:val="24"/>
        </w:rPr>
        <w:t xml:space="preserve">    本项目履约保证金为</w:t>
      </w:r>
      <w:r>
        <w:rPr>
          <w:rFonts w:hint="eastAsia" w:ascii="宋体" w:hAnsi="宋体" w:eastAsia="宋体"/>
          <w:sz w:val="24"/>
          <w:szCs w:val="24"/>
          <w:u w:val="single"/>
        </w:rPr>
        <w:t xml:space="preserve">      </w:t>
      </w:r>
      <w:r>
        <w:rPr>
          <w:rStyle w:val="48"/>
          <w:rFonts w:hint="default"/>
          <w:sz w:val="24"/>
          <w:szCs w:val="24"/>
        </w:rPr>
        <w:t>元(人民币大写：</w:t>
      </w:r>
      <w:r>
        <w:rPr>
          <w:rFonts w:hint="eastAsia" w:ascii="宋体" w:hAnsi="宋体" w:eastAsia="宋体"/>
          <w:sz w:val="24"/>
          <w:szCs w:val="24"/>
          <w:u w:val="single"/>
        </w:rPr>
        <w:t xml:space="preserve">      </w:t>
      </w:r>
      <w:r>
        <w:rPr>
          <w:rStyle w:val="48"/>
          <w:rFonts w:hint="default"/>
          <w:sz w:val="24"/>
          <w:szCs w:val="24"/>
        </w:rPr>
        <w:t>)，收受人为</w:t>
      </w:r>
      <w:r>
        <w:rPr>
          <w:rFonts w:hint="eastAsia" w:ascii="宋体" w:hAnsi="宋体" w:eastAsia="宋体"/>
          <w:sz w:val="24"/>
          <w:szCs w:val="24"/>
          <w:u w:val="single"/>
        </w:rPr>
        <w:t xml:space="preserve">               </w:t>
      </w:r>
      <w:r>
        <w:rPr>
          <w:rStyle w:val="48"/>
          <w:rFonts w:hint="default"/>
          <w:sz w:val="24"/>
          <w:szCs w:val="24"/>
        </w:rPr>
        <w:t>，期限为验收合格后</w:t>
      </w:r>
      <w:r>
        <w:rPr>
          <w:rFonts w:hint="eastAsia" w:ascii="宋体" w:hAnsi="宋体" w:eastAsia="宋体"/>
          <w:sz w:val="24"/>
          <w:szCs w:val="24"/>
          <w:u w:val="single"/>
        </w:rPr>
        <w:t xml:space="preserve">      </w:t>
      </w:r>
      <w:r>
        <w:rPr>
          <w:rStyle w:val="48"/>
          <w:rFonts w:hint="default"/>
          <w:sz w:val="24"/>
          <w:szCs w:val="24"/>
        </w:rPr>
        <w:t>。如卖方未能按期履行合同，买方可从履约保证金中获得经济上的赔偿。</w:t>
      </w:r>
      <w:r>
        <w:rPr>
          <w:rFonts w:hint="eastAsia" w:ascii="宋体" w:hAnsi="宋体" w:eastAsia="宋体"/>
          <w:color w:val="000000"/>
          <w:sz w:val="24"/>
          <w:szCs w:val="24"/>
        </w:rPr>
        <w:br w:type="textWrapping"/>
      </w:r>
      <w:r>
        <w:rPr>
          <w:rStyle w:val="48"/>
          <w:rFonts w:hint="default"/>
          <w:sz w:val="24"/>
          <w:szCs w:val="24"/>
        </w:rPr>
        <w:t>九、违约责任</w:t>
      </w:r>
      <w:r>
        <w:rPr>
          <w:rFonts w:hint="eastAsia" w:ascii="宋体" w:hAnsi="宋体" w:eastAsia="宋体"/>
          <w:color w:val="000000"/>
          <w:sz w:val="24"/>
          <w:szCs w:val="24"/>
        </w:rPr>
        <w:br w:type="textWrapping"/>
      </w:r>
      <w:r>
        <w:rPr>
          <w:rStyle w:val="48"/>
          <w:rFonts w:hint="default"/>
          <w:sz w:val="24"/>
          <w:szCs w:val="24"/>
        </w:rPr>
        <w:t xml:space="preserve">   （一）卖方供货期超过合同约定供货期限。如果卖方由于自身的原因未能按期履行完合同，买方可从履约保证金中获得经济上的赔偿。其标准为按每延期一周收取合同金额的</w:t>
      </w:r>
      <w:r>
        <w:rPr>
          <w:rFonts w:hint="eastAsia" w:ascii="宋体" w:hAnsi="宋体" w:eastAsia="宋体"/>
          <w:sz w:val="24"/>
          <w:szCs w:val="24"/>
          <w:u w:val="single"/>
        </w:rPr>
        <w:t xml:space="preserve">  1 </w:t>
      </w:r>
      <w:r>
        <w:rPr>
          <w:rStyle w:val="48"/>
          <w:rFonts w:hint="default"/>
          <w:sz w:val="24"/>
          <w:szCs w:val="24"/>
        </w:rPr>
        <w:t xml:space="preserve"> %，但误期赔偿费总额不得超过履约保证金总额。一周按 7 天计算，不足 7 天按一周计算。在此情况下，卖方不得要求买方退还其履约保证金。</w:t>
      </w:r>
      <w:r>
        <w:rPr>
          <w:rFonts w:hint="eastAsia" w:ascii="宋体" w:hAnsi="宋体" w:eastAsia="宋体"/>
          <w:color w:val="000000"/>
          <w:sz w:val="24"/>
          <w:szCs w:val="24"/>
        </w:rPr>
        <w:br w:type="textWrapping"/>
      </w:r>
      <w:r>
        <w:rPr>
          <w:rStyle w:val="48"/>
          <w:rFonts w:hint="default"/>
          <w:sz w:val="24"/>
          <w:szCs w:val="24"/>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采购监管部门将卖方列入不良行为记录名单，在一至三年内禁止参加本单位采购活动。</w:t>
      </w:r>
      <w:r>
        <w:rPr>
          <w:rFonts w:hint="eastAsia" w:ascii="宋体" w:hAnsi="宋体" w:eastAsia="宋体"/>
          <w:color w:val="000000"/>
          <w:sz w:val="24"/>
          <w:szCs w:val="24"/>
        </w:rPr>
        <w:br w:type="textWrapping"/>
      </w:r>
      <w:r>
        <w:rPr>
          <w:rStyle w:val="48"/>
          <w:rFonts w:hint="default"/>
          <w:sz w:val="24"/>
          <w:szCs w:val="24"/>
        </w:rPr>
        <w:t xml:space="preserve">   （三）卖方交货不符合合同质量标准，卖方必须重新提供符合质量标准的产品，由此造成的误期赔偿费按照前款约定执行。如卖方在买方规定的时间内未能提供符合质量标准的产品，买方有权终止合同，没收履约保证金，提请采购监管部门将卖方列入不良行为记录名单，在一至三年内禁止参加本单位采购活动。</w:t>
      </w:r>
      <w:r>
        <w:rPr>
          <w:rFonts w:hint="eastAsia" w:ascii="宋体" w:hAnsi="宋体" w:eastAsia="宋体"/>
          <w:color w:val="000000"/>
          <w:sz w:val="24"/>
          <w:szCs w:val="24"/>
        </w:rPr>
        <w:br w:type="textWrapping"/>
      </w:r>
      <w:r>
        <w:rPr>
          <w:rStyle w:val="48"/>
          <w:rFonts w:hint="default"/>
          <w:sz w:val="24"/>
          <w:szCs w:val="24"/>
        </w:rPr>
        <w:t xml:space="preserve">   （四）卖方将合同转包，提供假冒伪劣产品，擅自变更、中止或者终止合同的，买方有权终止合同，并将提请采购监管部门对卖方进行采购金额千分之五的罚款，列入不良行为记录名单，在一至三年内禁止参加本单位采购活动。</w:t>
      </w:r>
      <w:r>
        <w:rPr>
          <w:rFonts w:hint="eastAsia" w:ascii="宋体" w:hAnsi="宋体" w:eastAsia="宋体"/>
          <w:color w:val="000000"/>
          <w:sz w:val="24"/>
          <w:szCs w:val="24"/>
        </w:rPr>
        <w:br w:type="textWrapping"/>
      </w:r>
      <w:r>
        <w:rPr>
          <w:rStyle w:val="48"/>
          <w:rFonts w:hint="default"/>
          <w:sz w:val="24"/>
          <w:szCs w:val="24"/>
        </w:rPr>
        <w:t xml:space="preserve">   （五）买方未能按时组织验收，由财政部门责令限期改正，给予警告，对直接负责的主管人员和其他直接责任人员，由其行政主管部门给予处分，并予通报。</w:t>
      </w:r>
      <w:r>
        <w:rPr>
          <w:rFonts w:hint="eastAsia" w:ascii="宋体" w:hAnsi="宋体" w:eastAsia="宋体"/>
          <w:color w:val="000000"/>
          <w:sz w:val="24"/>
          <w:szCs w:val="24"/>
        </w:rPr>
        <w:br w:type="textWrapping"/>
      </w:r>
      <w:r>
        <w:rPr>
          <w:rStyle w:val="48"/>
          <w:rFonts w:hint="default"/>
          <w:sz w:val="24"/>
          <w:szCs w:val="24"/>
        </w:rPr>
        <w:t xml:space="preserve">   (六)买方违反合同规定拒绝接收货物的，应当承担由此造成的损失。</w:t>
      </w:r>
      <w:r>
        <w:rPr>
          <w:rFonts w:hint="eastAsia" w:ascii="宋体" w:hAnsi="宋体" w:eastAsia="宋体"/>
          <w:color w:val="000000"/>
          <w:sz w:val="24"/>
          <w:szCs w:val="24"/>
        </w:rPr>
        <w:br w:type="textWrapping"/>
      </w:r>
      <w:r>
        <w:rPr>
          <w:rStyle w:val="48"/>
          <w:rFonts w:hint="default"/>
          <w:sz w:val="24"/>
          <w:szCs w:val="24"/>
        </w:rPr>
        <w:t xml:space="preserve">  （七）验收合格后，买方未能按时提请付款。由财政部门责令限期改正，给予警告。</w:t>
      </w:r>
      <w:r>
        <w:rPr>
          <w:rFonts w:hint="eastAsia" w:ascii="宋体" w:hAnsi="宋体" w:eastAsia="宋体"/>
          <w:color w:val="000000"/>
          <w:sz w:val="24"/>
          <w:szCs w:val="24"/>
        </w:rPr>
        <w:br w:type="textWrapping"/>
      </w:r>
      <w:r>
        <w:rPr>
          <w:rStyle w:val="48"/>
          <w:rFonts w:hint="default"/>
          <w:sz w:val="24"/>
          <w:szCs w:val="24"/>
        </w:rPr>
        <w:t xml:space="preserve">  （八）买方擅自变更、中止或者终止合同，由财政部门责令限期改正，给予警告，对直接负责的主管人员和其他直接责任人员，由其行政主管部门给予处分，并予通报。</w:t>
      </w:r>
      <w:r>
        <w:rPr>
          <w:rFonts w:hint="eastAsia" w:ascii="宋体" w:hAnsi="宋体" w:eastAsia="宋体"/>
          <w:color w:val="000000"/>
          <w:sz w:val="24"/>
          <w:szCs w:val="24"/>
        </w:rPr>
        <w:br w:type="textWrapping"/>
      </w:r>
      <w:r>
        <w:rPr>
          <w:rStyle w:val="48"/>
          <w:rFonts w:hint="default"/>
          <w:sz w:val="24"/>
          <w:szCs w:val="24"/>
        </w:rPr>
        <w:t>十、 签约地点</w:t>
      </w:r>
      <w:r>
        <w:rPr>
          <w:rFonts w:hint="eastAsia" w:ascii="宋体" w:hAnsi="宋体" w:eastAsia="宋体"/>
          <w:color w:val="000000"/>
          <w:sz w:val="24"/>
          <w:szCs w:val="24"/>
        </w:rPr>
        <w:br w:type="textWrapping"/>
      </w:r>
      <w:r>
        <w:rPr>
          <w:rStyle w:val="48"/>
          <w:rFonts w:hint="default"/>
          <w:sz w:val="24"/>
          <w:szCs w:val="24"/>
        </w:rPr>
        <w:t xml:space="preserve">    本合同在</w:t>
      </w:r>
      <w:r>
        <w:rPr>
          <w:rFonts w:hint="eastAsia" w:ascii="宋体" w:hAnsi="宋体" w:eastAsia="宋体"/>
          <w:sz w:val="24"/>
          <w:szCs w:val="24"/>
          <w:u w:val="single"/>
        </w:rPr>
        <w:t xml:space="preserve">    合肥市   </w:t>
      </w:r>
      <w:r>
        <w:rPr>
          <w:rStyle w:val="48"/>
          <w:rFonts w:hint="default"/>
          <w:sz w:val="24"/>
          <w:szCs w:val="24"/>
        </w:rPr>
        <w:t>签订。</w:t>
      </w:r>
      <w:r>
        <w:rPr>
          <w:rFonts w:hint="eastAsia" w:ascii="宋体" w:hAnsi="宋体" w:eastAsia="宋体"/>
          <w:color w:val="000000"/>
          <w:sz w:val="24"/>
          <w:szCs w:val="24"/>
        </w:rPr>
        <w:br w:type="textWrapping"/>
      </w:r>
      <w:r>
        <w:rPr>
          <w:rStyle w:val="48"/>
          <w:rFonts w:hint="default"/>
          <w:sz w:val="24"/>
          <w:szCs w:val="24"/>
        </w:rPr>
        <w:t>十一、 合同的终止</w:t>
      </w:r>
      <w:r>
        <w:rPr>
          <w:rFonts w:hint="eastAsia" w:ascii="宋体" w:hAnsi="宋体" w:eastAsia="宋体"/>
          <w:color w:val="000000"/>
          <w:sz w:val="24"/>
          <w:szCs w:val="24"/>
        </w:rPr>
        <w:br w:type="textWrapping"/>
      </w:r>
      <w:r>
        <w:rPr>
          <w:rStyle w:val="48"/>
          <w:rFonts w:hint="default"/>
          <w:sz w:val="24"/>
          <w:szCs w:val="24"/>
        </w:rPr>
        <w:t xml:space="preserve">   （一）本合同因下列原因而终止：</w:t>
      </w:r>
      <w:r>
        <w:rPr>
          <w:rFonts w:hint="eastAsia" w:ascii="宋体" w:hAnsi="宋体" w:eastAsia="宋体"/>
          <w:color w:val="000000"/>
          <w:sz w:val="24"/>
          <w:szCs w:val="24"/>
        </w:rPr>
        <w:br w:type="textWrapping"/>
      </w:r>
      <w:r>
        <w:rPr>
          <w:rStyle w:val="48"/>
          <w:rFonts w:hint="default"/>
          <w:sz w:val="24"/>
          <w:szCs w:val="24"/>
        </w:rPr>
        <w:t xml:space="preserve">    1、 本合同正常履行完毕；</w:t>
      </w:r>
      <w:r>
        <w:rPr>
          <w:rFonts w:hint="eastAsia" w:ascii="宋体" w:hAnsi="宋体" w:eastAsia="宋体"/>
          <w:color w:val="000000"/>
          <w:sz w:val="24"/>
          <w:szCs w:val="24"/>
        </w:rPr>
        <w:br w:type="textWrapping"/>
      </w:r>
      <w:r>
        <w:rPr>
          <w:rStyle w:val="48"/>
          <w:rFonts w:hint="default"/>
          <w:sz w:val="24"/>
          <w:szCs w:val="24"/>
        </w:rPr>
        <w:t xml:space="preserve">    2、合同双方协议终止本合同的履行；</w:t>
      </w:r>
      <w:r>
        <w:rPr>
          <w:rFonts w:hint="eastAsia" w:ascii="宋体" w:hAnsi="宋体" w:eastAsia="宋体"/>
          <w:color w:val="000000"/>
          <w:sz w:val="24"/>
          <w:szCs w:val="24"/>
        </w:rPr>
        <w:br w:type="textWrapping"/>
      </w:r>
      <w:r>
        <w:rPr>
          <w:rStyle w:val="48"/>
          <w:rFonts w:hint="default"/>
          <w:sz w:val="24"/>
          <w:szCs w:val="24"/>
        </w:rPr>
        <w:t xml:space="preserve">    3、不可抗力事件导致本合同无法履行或履行不必要；</w:t>
      </w:r>
      <w:r>
        <w:rPr>
          <w:rFonts w:hint="eastAsia" w:ascii="宋体" w:hAnsi="宋体" w:eastAsia="宋体"/>
          <w:color w:val="000000"/>
          <w:sz w:val="24"/>
          <w:szCs w:val="24"/>
        </w:rPr>
        <w:br w:type="textWrapping"/>
      </w:r>
      <w:r>
        <w:rPr>
          <w:rStyle w:val="48"/>
          <w:rFonts w:hint="default"/>
          <w:sz w:val="24"/>
          <w:szCs w:val="24"/>
        </w:rPr>
        <w:t xml:space="preserve">    4、符合本合同约定的其他终止合同的条款。</w:t>
      </w:r>
      <w:r>
        <w:rPr>
          <w:rFonts w:hint="eastAsia" w:ascii="宋体" w:hAnsi="宋体" w:eastAsia="宋体"/>
          <w:color w:val="000000"/>
          <w:sz w:val="24"/>
          <w:szCs w:val="24"/>
        </w:rPr>
        <w:br w:type="textWrapping"/>
      </w:r>
      <w:r>
        <w:rPr>
          <w:rStyle w:val="48"/>
          <w:rFonts w:hint="default"/>
          <w:sz w:val="24"/>
          <w:szCs w:val="24"/>
        </w:rPr>
        <w:t xml:space="preserve">   （二）对本合同终止有过错的一方应赔偿另一方因合同终止而受到的损失。对合同终止双方均无过错的，则各自承担所受到的损失。</w:t>
      </w:r>
      <w:r>
        <w:rPr>
          <w:rFonts w:hint="eastAsia" w:ascii="宋体" w:hAnsi="宋体" w:eastAsia="宋体"/>
          <w:color w:val="000000"/>
          <w:sz w:val="24"/>
          <w:szCs w:val="24"/>
        </w:rPr>
        <w:br w:type="textWrapping"/>
      </w:r>
      <w:r>
        <w:rPr>
          <w:rStyle w:val="48"/>
          <w:rFonts w:hint="default"/>
          <w:sz w:val="24"/>
          <w:szCs w:val="24"/>
        </w:rPr>
        <w:t>十二、 其他</w:t>
      </w:r>
      <w:r>
        <w:rPr>
          <w:rFonts w:hint="eastAsia" w:ascii="宋体" w:hAnsi="宋体" w:eastAsia="宋体"/>
          <w:color w:val="000000"/>
          <w:sz w:val="24"/>
          <w:szCs w:val="24"/>
        </w:rPr>
        <w:br w:type="textWrapping"/>
      </w:r>
      <w:r>
        <w:rPr>
          <w:rStyle w:val="48"/>
          <w:rFonts w:hint="default"/>
          <w:sz w:val="24"/>
          <w:szCs w:val="24"/>
        </w:rPr>
        <w:t xml:space="preserve">    （一）买卖双方必须严格按照采购文件、投标文件及有关承诺签订采购合同，不得擅自变更。合同执行期内，买卖双方均不得随意变更或解除合同。</w:t>
      </w:r>
    </w:p>
    <w:p>
      <w:pPr>
        <w:spacing w:line="400" w:lineRule="exact"/>
        <w:ind w:firstLine="438" w:firstLineChars="200"/>
        <w:contextualSpacing/>
        <w:rPr>
          <w:rStyle w:val="48"/>
          <w:rFonts w:hint="default"/>
          <w:sz w:val="24"/>
          <w:szCs w:val="24"/>
        </w:rPr>
      </w:pPr>
      <w:r>
        <w:rPr>
          <w:rStyle w:val="48"/>
          <w:rFonts w:hint="default"/>
          <w:sz w:val="24"/>
          <w:szCs w:val="24"/>
        </w:rPr>
        <w:t>（二）本合同执行期间，如遇不可抗力，致使合同无法履行时，买卖双方应按有关法律规定及时协商处理。</w:t>
      </w:r>
      <w:r>
        <w:rPr>
          <w:rFonts w:hint="eastAsia" w:ascii="宋体" w:hAnsi="宋体" w:eastAsia="宋体"/>
          <w:color w:val="000000"/>
          <w:sz w:val="24"/>
          <w:szCs w:val="24"/>
        </w:rPr>
        <w:br w:type="textWrapping"/>
      </w:r>
      <w:r>
        <w:rPr>
          <w:rStyle w:val="48"/>
          <w:rFonts w:hint="default"/>
          <w:sz w:val="24"/>
          <w:szCs w:val="24"/>
        </w:rPr>
        <w:t xml:space="preserve">    （三） 合同未尽事宜， 买卖双方另行签订补充协议， 补充协议是合同的组成部分。</w:t>
      </w:r>
      <w:r>
        <w:rPr>
          <w:rFonts w:hint="eastAsia" w:ascii="宋体" w:hAnsi="宋体" w:eastAsia="宋体"/>
          <w:color w:val="000000"/>
          <w:sz w:val="24"/>
          <w:szCs w:val="24"/>
        </w:rPr>
        <w:br w:type="textWrapping"/>
      </w:r>
      <w:r>
        <w:rPr>
          <w:rStyle w:val="48"/>
          <w:rFonts w:hint="default"/>
          <w:sz w:val="24"/>
          <w:szCs w:val="24"/>
        </w:rPr>
        <w:t xml:space="preserve">    （四） 本合同如发生纠纷， 买卖双方应当及时协商解决，协商不成时，按以下第（）项方式处理：</w:t>
      </w:r>
    </w:p>
    <w:p>
      <w:pPr>
        <w:spacing w:line="400" w:lineRule="exact"/>
        <w:ind w:firstLine="438" w:firstLineChars="200"/>
        <w:contextualSpacing/>
        <w:rPr>
          <w:rStyle w:val="48"/>
          <w:rFonts w:hint="default"/>
          <w:sz w:val="24"/>
          <w:szCs w:val="24"/>
        </w:rPr>
      </w:pPr>
      <w:r>
        <w:rPr>
          <w:rStyle w:val="48"/>
          <w:rFonts w:hint="default"/>
          <w:sz w:val="24"/>
          <w:szCs w:val="24"/>
        </w:rPr>
        <w:t xml:space="preserve"> ①根据《中华人民共和国仲裁法》的规定向</w:t>
      </w:r>
      <w:r>
        <w:rPr>
          <w:rFonts w:hint="eastAsia" w:ascii="宋体" w:hAnsi="宋体" w:eastAsia="宋体"/>
          <w:sz w:val="24"/>
          <w:szCs w:val="24"/>
          <w:u w:val="single"/>
        </w:rPr>
        <w:t xml:space="preserve">            </w:t>
      </w:r>
      <w:r>
        <w:rPr>
          <w:rStyle w:val="48"/>
          <w:rFonts w:hint="default"/>
          <w:sz w:val="24"/>
          <w:szCs w:val="24"/>
        </w:rPr>
        <w:t>申请仲裁。</w:t>
      </w:r>
    </w:p>
    <w:p>
      <w:pPr>
        <w:spacing w:line="400" w:lineRule="exact"/>
        <w:ind w:firstLine="548" w:firstLineChars="250"/>
        <w:rPr>
          <w:rFonts w:hint="eastAsia" w:ascii="宋体" w:hAnsi="宋体" w:eastAsia="宋体"/>
          <w:color w:val="000000"/>
          <w:sz w:val="24"/>
          <w:szCs w:val="24"/>
        </w:rPr>
      </w:pPr>
      <w:r>
        <w:rPr>
          <w:rStyle w:val="48"/>
          <w:rFonts w:hint="default"/>
          <w:sz w:val="24"/>
          <w:szCs w:val="24"/>
        </w:rPr>
        <w:t>②向</w:t>
      </w:r>
      <w:r>
        <w:rPr>
          <w:rFonts w:hint="eastAsia" w:ascii="宋体" w:hAnsi="宋体" w:eastAsia="宋体"/>
          <w:sz w:val="24"/>
          <w:szCs w:val="24"/>
          <w:u w:val="single"/>
        </w:rPr>
        <w:t xml:space="preserve">            </w:t>
      </w:r>
      <w:r>
        <w:rPr>
          <w:rStyle w:val="48"/>
          <w:rFonts w:hint="default"/>
          <w:sz w:val="24"/>
          <w:szCs w:val="24"/>
        </w:rPr>
        <w:t>人民法院起诉。</w:t>
      </w:r>
      <w:r>
        <w:rPr>
          <w:rFonts w:hint="eastAsia" w:ascii="宋体" w:hAnsi="宋体" w:eastAsia="宋体"/>
          <w:color w:val="000000"/>
          <w:sz w:val="24"/>
          <w:szCs w:val="24"/>
        </w:rPr>
        <w:br w:type="textWrapping"/>
      </w:r>
      <w:r>
        <w:rPr>
          <w:rStyle w:val="48"/>
          <w:rFonts w:hint="default"/>
          <w:sz w:val="24"/>
          <w:szCs w:val="24"/>
        </w:rPr>
        <w:t>本合同一式陆份，自买卖双方法定代表人或委托代理人签字加盖单位公章后生效。</w:t>
      </w:r>
      <w:r>
        <w:rPr>
          <w:rFonts w:hint="eastAsia" w:ascii="宋体" w:hAnsi="宋体" w:eastAsia="宋体"/>
          <w:color w:val="000000"/>
          <w:sz w:val="24"/>
          <w:szCs w:val="24"/>
        </w:rPr>
        <w:br w:type="textWrapping"/>
      </w:r>
    </w:p>
    <w:p>
      <w:pPr>
        <w:spacing w:line="400" w:lineRule="exact"/>
        <w:ind w:firstLine="548" w:firstLineChars="250"/>
        <w:rPr>
          <w:rFonts w:hint="eastAsia" w:ascii="宋体" w:hAnsi="宋体" w:eastAsia="宋体"/>
          <w:color w:val="000000"/>
          <w:sz w:val="24"/>
          <w:szCs w:val="24"/>
        </w:rPr>
      </w:pPr>
    </w:p>
    <w:p>
      <w:pPr>
        <w:spacing w:line="400" w:lineRule="exact"/>
        <w:rPr>
          <w:rFonts w:hint="eastAsia" w:ascii="宋体" w:hAnsi="宋体" w:eastAsia="宋体"/>
          <w:color w:val="000000"/>
          <w:sz w:val="24"/>
          <w:szCs w:val="24"/>
        </w:rPr>
      </w:pPr>
      <w:r>
        <w:rPr>
          <w:rStyle w:val="48"/>
          <w:rFonts w:hint="default"/>
          <w:sz w:val="24"/>
          <w:szCs w:val="24"/>
        </w:rPr>
        <w:t>买 方：</w:t>
      </w:r>
      <w:r>
        <w:rPr>
          <w:rFonts w:hint="eastAsia" w:ascii="宋体" w:hAnsi="宋体" w:eastAsia="宋体"/>
          <w:sz w:val="24"/>
          <w:szCs w:val="24"/>
          <w:u w:val="single"/>
        </w:rPr>
        <w:t xml:space="preserve">               </w:t>
      </w:r>
      <w:r>
        <w:rPr>
          <w:rStyle w:val="48"/>
          <w:rFonts w:hint="default"/>
          <w:sz w:val="24"/>
          <w:szCs w:val="24"/>
        </w:rPr>
        <w:t xml:space="preserve">               卖 方：</w:t>
      </w:r>
      <w:r>
        <w:rPr>
          <w:rFonts w:hint="eastAsia" w:ascii="宋体" w:hAnsi="宋体" w:eastAsia="宋体"/>
          <w:color w:val="000000"/>
          <w:sz w:val="24"/>
          <w:szCs w:val="24"/>
        </w:rPr>
        <w:br w:type="textWrapping"/>
      </w:r>
      <w:r>
        <w:rPr>
          <w:rStyle w:val="48"/>
          <w:rFonts w:hint="default"/>
          <w:sz w:val="24"/>
          <w:szCs w:val="24"/>
        </w:rPr>
        <w:t>单位盖章：                           单位盖章：</w:t>
      </w:r>
      <w:r>
        <w:rPr>
          <w:rFonts w:hint="eastAsia" w:ascii="宋体" w:hAnsi="宋体" w:eastAsia="宋体"/>
          <w:color w:val="000000"/>
          <w:sz w:val="24"/>
          <w:szCs w:val="24"/>
        </w:rPr>
        <w:br w:type="textWrapping"/>
      </w:r>
      <w:r>
        <w:rPr>
          <w:rStyle w:val="48"/>
          <w:rFonts w:hint="default"/>
          <w:sz w:val="24"/>
          <w:szCs w:val="24"/>
        </w:rPr>
        <w:t>法定代表人或委托代理人：             法定代表人或委托代理人：</w:t>
      </w:r>
      <w:r>
        <w:rPr>
          <w:rFonts w:hint="eastAsia" w:ascii="宋体" w:hAnsi="宋体" w:eastAsia="宋体"/>
          <w:color w:val="000000"/>
          <w:sz w:val="24"/>
          <w:szCs w:val="24"/>
        </w:rPr>
        <w:br w:type="textWrapping"/>
      </w:r>
      <w:r>
        <w:rPr>
          <w:rStyle w:val="48"/>
          <w:rFonts w:hint="default"/>
          <w:sz w:val="24"/>
          <w:szCs w:val="24"/>
        </w:rPr>
        <w:t>日 期：                              日 期:</w:t>
      </w:r>
      <w:r>
        <w:rPr>
          <w:rFonts w:hint="eastAsia" w:ascii="宋体" w:hAnsi="宋体" w:eastAsia="宋体"/>
          <w:color w:val="000000"/>
          <w:sz w:val="24"/>
          <w:szCs w:val="24"/>
        </w:rPr>
        <w:br w:type="textWrapping"/>
      </w:r>
    </w:p>
    <w:p>
      <w:pPr>
        <w:spacing w:line="400" w:lineRule="exact"/>
        <w:rPr>
          <w:rFonts w:ascii="宋体" w:hAnsi="宋体" w:eastAsia="宋体" w:cs="Arial"/>
          <w:color w:val="000000"/>
          <w:sz w:val="24"/>
          <w:szCs w:val="24"/>
        </w:rPr>
      </w:pPr>
      <w:r>
        <w:rPr>
          <w:rStyle w:val="48"/>
          <w:rFonts w:hint="default"/>
          <w:sz w:val="24"/>
          <w:szCs w:val="24"/>
        </w:rPr>
        <w:t xml:space="preserve">    </w:t>
      </w:r>
      <w:r>
        <w:rPr>
          <w:rFonts w:hint="eastAsia" w:ascii="宋体" w:hAnsi="宋体" w:eastAsia="宋体"/>
          <w:color w:val="000000"/>
          <w:sz w:val="24"/>
          <w:szCs w:val="24"/>
        </w:rPr>
        <w:br w:type="textWrapping"/>
      </w:r>
      <w:r>
        <w:rPr>
          <w:rFonts w:ascii="宋体" w:hAnsi="宋体" w:eastAsia="宋体" w:cs="Arial"/>
          <w:color w:val="000000"/>
          <w:sz w:val="24"/>
          <w:szCs w:val="24"/>
        </w:rPr>
        <w:br w:type="page"/>
      </w:r>
    </w:p>
    <w:p>
      <w:pPr>
        <w:widowControl/>
        <w:jc w:val="left"/>
        <w:rPr>
          <w:rFonts w:ascii="宋体" w:hAnsi="宋体" w:eastAsia="宋体"/>
          <w:b/>
          <w:sz w:val="28"/>
        </w:rPr>
      </w:pPr>
      <w:bookmarkStart w:id="20" w:name="_Toc32745848"/>
    </w:p>
    <w:p>
      <w:pPr>
        <w:spacing w:line="360" w:lineRule="auto"/>
        <w:jc w:val="center"/>
        <w:outlineLvl w:val="1"/>
        <w:rPr>
          <w:rFonts w:ascii="宋体" w:hAnsi="宋体" w:eastAsia="宋体"/>
          <w:b/>
          <w:sz w:val="28"/>
        </w:rPr>
      </w:pPr>
      <w:r>
        <w:rPr>
          <w:rFonts w:hint="eastAsia" w:ascii="宋体" w:hAnsi="宋体" w:eastAsia="宋体"/>
          <w:b/>
          <w:sz w:val="28"/>
        </w:rPr>
        <w:t>第六章  响应文件格式</w:t>
      </w:r>
      <w:bookmarkEnd w:id="20"/>
    </w:p>
    <w:p>
      <w:pPr>
        <w:jc w:val="center"/>
        <w:rPr>
          <w:rFonts w:ascii="宋体" w:hAnsi="宋体" w:eastAsia="宋体"/>
          <w:b/>
          <w:sz w:val="32"/>
        </w:rPr>
      </w:pPr>
    </w:p>
    <w:p>
      <w:pPr>
        <w:spacing w:beforeLines="0" w:afterLines="0" w:line="400" w:lineRule="exact"/>
        <w:jc w:val="center"/>
        <w:rPr>
          <w:rFonts w:hint="eastAsia" w:ascii="宋体" w:hAnsi="宋体" w:eastAsia="宋体"/>
          <w:b/>
          <w:sz w:val="32"/>
          <w:lang w:eastAsia="zh-CN"/>
        </w:rPr>
      </w:pPr>
      <w:r>
        <w:rPr>
          <w:rFonts w:hint="eastAsia" w:ascii="宋体" w:hAnsi="宋体" w:eastAsia="宋体"/>
          <w:b/>
          <w:sz w:val="32"/>
          <w:lang w:eastAsia="zh-CN"/>
        </w:rPr>
        <w:t>安徽职业技术学院运动服装采购项目</w:t>
      </w:r>
    </w:p>
    <w:p>
      <w:pPr>
        <w:spacing w:beforeLines="0" w:afterLines="0" w:line="400" w:lineRule="exact"/>
        <w:jc w:val="center"/>
        <w:rPr>
          <w:rFonts w:ascii="宋体" w:hAnsi="宋体" w:eastAsia="宋体"/>
          <w:b/>
          <w:sz w:val="28"/>
          <w:szCs w:val="28"/>
        </w:rPr>
      </w:pPr>
      <w:r>
        <w:rPr>
          <w:rFonts w:hint="eastAsia" w:ascii="宋体" w:hAnsi="宋体" w:eastAsia="宋体"/>
          <w:b/>
          <w:sz w:val="28"/>
          <w:szCs w:val="28"/>
        </w:rPr>
        <w:t>（项目</w:t>
      </w:r>
      <w:r>
        <w:rPr>
          <w:rFonts w:ascii="宋体" w:hAnsi="宋体" w:eastAsia="宋体"/>
          <w:b/>
          <w:sz w:val="28"/>
          <w:szCs w:val="28"/>
        </w:rPr>
        <w:t>编号</w:t>
      </w:r>
      <w:r>
        <w:rPr>
          <w:rFonts w:hint="eastAsia" w:ascii="宋体" w:hAnsi="宋体" w:eastAsia="宋体"/>
          <w:b/>
          <w:sz w:val="28"/>
          <w:szCs w:val="28"/>
        </w:rPr>
        <w:t>：</w:t>
      </w:r>
      <w:r>
        <w:rPr>
          <w:rFonts w:hint="eastAsia" w:ascii="宋体" w:hAnsi="宋体" w:eastAsia="宋体"/>
          <w:b/>
          <w:sz w:val="28"/>
          <w:szCs w:val="28"/>
          <w:lang w:eastAsia="zh-CN"/>
        </w:rPr>
        <w:t>AZY-2021-xxx</w:t>
      </w:r>
      <w:r>
        <w:rPr>
          <w:rFonts w:hint="eastAsia" w:ascii="宋体" w:hAnsi="宋体" w:eastAsia="宋体"/>
          <w:b/>
          <w:sz w:val="28"/>
          <w:szCs w:val="28"/>
        </w:rPr>
        <w:t>）</w:t>
      </w:r>
    </w:p>
    <w:p>
      <w:pPr>
        <w:spacing w:line="900" w:lineRule="exact"/>
        <w:jc w:val="center"/>
        <w:rPr>
          <w:rFonts w:ascii="宋体" w:hAnsi="宋体" w:eastAsia="宋体"/>
          <w:b/>
          <w:sz w:val="72"/>
        </w:rPr>
      </w:pPr>
    </w:p>
    <w:p>
      <w:pPr>
        <w:spacing w:line="900" w:lineRule="exact"/>
        <w:jc w:val="center"/>
        <w:rPr>
          <w:rFonts w:ascii="宋体" w:hAnsi="宋体" w:eastAsia="宋体"/>
          <w:b/>
          <w:sz w:val="72"/>
        </w:rPr>
      </w:pPr>
      <w:r>
        <w:rPr>
          <w:rFonts w:hint="eastAsia" w:ascii="宋体" w:hAnsi="宋体" w:eastAsia="宋体"/>
          <w:b/>
          <w:sz w:val="72"/>
        </w:rPr>
        <w:t>响</w:t>
      </w:r>
    </w:p>
    <w:p>
      <w:pPr>
        <w:spacing w:line="900" w:lineRule="exact"/>
        <w:jc w:val="center"/>
        <w:rPr>
          <w:rFonts w:ascii="宋体" w:hAnsi="宋体" w:eastAsia="宋体"/>
          <w:b/>
          <w:sz w:val="72"/>
        </w:rPr>
      </w:pPr>
    </w:p>
    <w:p>
      <w:pPr>
        <w:spacing w:line="900" w:lineRule="exact"/>
        <w:jc w:val="center"/>
        <w:rPr>
          <w:rFonts w:ascii="宋体" w:hAnsi="宋体" w:eastAsia="宋体"/>
          <w:b/>
          <w:sz w:val="72"/>
        </w:rPr>
      </w:pPr>
      <w:r>
        <w:rPr>
          <w:rFonts w:hint="eastAsia" w:ascii="宋体" w:hAnsi="宋体" w:eastAsia="宋体"/>
          <w:b/>
          <w:sz w:val="72"/>
        </w:rPr>
        <w:t>应</w:t>
      </w:r>
    </w:p>
    <w:p>
      <w:pPr>
        <w:spacing w:line="900" w:lineRule="exact"/>
        <w:jc w:val="center"/>
        <w:rPr>
          <w:rFonts w:ascii="宋体" w:hAnsi="宋体" w:eastAsia="宋体"/>
          <w:b/>
          <w:sz w:val="72"/>
        </w:rPr>
      </w:pPr>
    </w:p>
    <w:p>
      <w:pPr>
        <w:spacing w:line="900" w:lineRule="exact"/>
        <w:jc w:val="center"/>
        <w:rPr>
          <w:rFonts w:ascii="宋体" w:hAnsi="宋体" w:eastAsia="宋体"/>
          <w:b/>
          <w:sz w:val="72"/>
        </w:rPr>
      </w:pPr>
      <w:r>
        <w:rPr>
          <w:rFonts w:hint="eastAsia" w:ascii="宋体" w:hAnsi="宋体" w:eastAsia="宋体"/>
          <w:b/>
          <w:sz w:val="72"/>
        </w:rPr>
        <w:t>文</w:t>
      </w:r>
    </w:p>
    <w:p>
      <w:pPr>
        <w:spacing w:line="900" w:lineRule="exact"/>
        <w:jc w:val="center"/>
        <w:rPr>
          <w:rFonts w:ascii="宋体" w:hAnsi="宋体" w:eastAsia="宋体"/>
          <w:b/>
          <w:sz w:val="72"/>
        </w:rPr>
      </w:pPr>
    </w:p>
    <w:p>
      <w:pPr>
        <w:spacing w:before="156" w:beforeLines="50" w:after="156" w:afterLines="50"/>
        <w:jc w:val="center"/>
        <w:rPr>
          <w:rFonts w:ascii="宋体" w:hAnsi="宋体" w:eastAsia="宋体"/>
          <w:b/>
          <w:sz w:val="32"/>
          <w:szCs w:val="32"/>
        </w:rPr>
      </w:pPr>
      <w:r>
        <w:rPr>
          <w:rFonts w:hint="eastAsia" w:ascii="宋体" w:hAnsi="宋体" w:eastAsia="宋体"/>
          <w:b/>
          <w:sz w:val="72"/>
        </w:rPr>
        <w:t>件</w:t>
      </w:r>
    </w:p>
    <w:p>
      <w:pPr>
        <w:spacing w:after="156" w:afterLines="50" w:line="500" w:lineRule="exact"/>
        <w:rPr>
          <w:rFonts w:ascii="宋体" w:hAnsi="宋体" w:eastAsia="宋体"/>
          <w:b/>
          <w:sz w:val="72"/>
        </w:rPr>
      </w:pPr>
    </w:p>
    <w:p>
      <w:pPr>
        <w:spacing w:after="156" w:afterLines="50" w:line="500" w:lineRule="exact"/>
        <w:jc w:val="center"/>
        <w:rPr>
          <w:rFonts w:ascii="宋体" w:hAnsi="宋体" w:eastAsia="宋体"/>
          <w:b/>
          <w:sz w:val="32"/>
          <w:u w:val="single"/>
        </w:rPr>
      </w:pPr>
      <w:r>
        <w:rPr>
          <w:rFonts w:hint="eastAsia" w:ascii="宋体" w:hAnsi="宋体" w:eastAsia="宋体"/>
          <w:b/>
          <w:sz w:val="32"/>
        </w:rPr>
        <w:t>供应商：</w:t>
      </w:r>
      <w:r>
        <w:rPr>
          <w:rFonts w:hint="eastAsia" w:ascii="宋体" w:hAnsi="宋体" w:eastAsia="宋体"/>
          <w:b/>
          <w:sz w:val="32"/>
          <w:u w:val="single"/>
        </w:rPr>
        <w:t xml:space="preserve">               </w:t>
      </w:r>
      <w:r>
        <w:rPr>
          <w:rFonts w:hint="eastAsia" w:ascii="宋体" w:hAnsi="宋体" w:eastAsia="宋体"/>
          <w:b/>
          <w:sz w:val="32"/>
        </w:rPr>
        <w:t>（加盖</w:t>
      </w:r>
      <w:r>
        <w:rPr>
          <w:rFonts w:ascii="宋体" w:hAnsi="宋体" w:eastAsia="宋体"/>
          <w:b/>
          <w:sz w:val="32"/>
        </w:rPr>
        <w:t>公章</w:t>
      </w:r>
      <w:r>
        <w:rPr>
          <w:rFonts w:hint="eastAsia" w:ascii="宋体" w:hAnsi="宋体" w:eastAsia="宋体"/>
          <w:b/>
          <w:sz w:val="32"/>
        </w:rPr>
        <w:t>）</w:t>
      </w:r>
    </w:p>
    <w:p>
      <w:pPr>
        <w:spacing w:after="156" w:afterLines="50" w:line="500" w:lineRule="exact"/>
        <w:jc w:val="center"/>
        <w:rPr>
          <w:rFonts w:ascii="宋体" w:hAnsi="宋体" w:eastAsia="宋体"/>
          <w:b/>
          <w:sz w:val="32"/>
        </w:rPr>
      </w:pPr>
      <w:r>
        <w:rPr>
          <w:rFonts w:hint="eastAsia" w:ascii="宋体" w:hAnsi="宋体" w:eastAsia="宋体"/>
          <w:b/>
          <w:sz w:val="32"/>
          <w:u w:val="single"/>
        </w:rPr>
        <w:t xml:space="preserve">   </w:t>
      </w:r>
      <w:r>
        <w:rPr>
          <w:rFonts w:hint="eastAsia" w:ascii="宋体" w:hAnsi="宋体" w:eastAsia="宋体"/>
          <w:b/>
          <w:sz w:val="32"/>
        </w:rPr>
        <w:t>年</w:t>
      </w:r>
      <w:r>
        <w:rPr>
          <w:rFonts w:hint="eastAsia" w:ascii="宋体" w:hAnsi="宋体" w:eastAsia="宋体"/>
          <w:b/>
          <w:sz w:val="32"/>
          <w:u w:val="single"/>
        </w:rPr>
        <w:t xml:space="preserve"> </w:t>
      </w:r>
      <w:r>
        <w:rPr>
          <w:rFonts w:ascii="宋体" w:hAnsi="宋体" w:eastAsia="宋体"/>
          <w:b/>
          <w:sz w:val="32"/>
          <w:u w:val="single"/>
        </w:rPr>
        <w:t xml:space="preserve"> </w:t>
      </w:r>
      <w:r>
        <w:rPr>
          <w:rFonts w:hint="eastAsia" w:ascii="宋体" w:hAnsi="宋体" w:eastAsia="宋体"/>
          <w:b/>
          <w:sz w:val="32"/>
          <w:u w:val="single"/>
        </w:rPr>
        <w:t xml:space="preserve"> </w:t>
      </w:r>
      <w:r>
        <w:rPr>
          <w:rFonts w:hint="eastAsia" w:ascii="宋体" w:hAnsi="宋体" w:eastAsia="宋体"/>
          <w:b/>
          <w:sz w:val="32"/>
        </w:rPr>
        <w:t>月</w:t>
      </w:r>
      <w:r>
        <w:rPr>
          <w:rFonts w:hint="eastAsia" w:ascii="宋体" w:hAnsi="宋体" w:eastAsia="宋体"/>
          <w:b/>
          <w:sz w:val="32"/>
          <w:u w:val="single"/>
        </w:rPr>
        <w:t xml:space="preserve"> </w:t>
      </w:r>
      <w:r>
        <w:rPr>
          <w:rFonts w:ascii="宋体" w:hAnsi="宋体" w:eastAsia="宋体"/>
          <w:b/>
          <w:sz w:val="32"/>
          <w:u w:val="single"/>
        </w:rPr>
        <w:t xml:space="preserve"> </w:t>
      </w:r>
      <w:r>
        <w:rPr>
          <w:rFonts w:hint="eastAsia" w:ascii="宋体" w:hAnsi="宋体" w:eastAsia="宋体"/>
          <w:b/>
          <w:sz w:val="32"/>
          <w:u w:val="single"/>
        </w:rPr>
        <w:t xml:space="preserve"> </w:t>
      </w:r>
      <w:r>
        <w:rPr>
          <w:rFonts w:hint="eastAsia" w:ascii="宋体" w:hAnsi="宋体" w:eastAsia="宋体"/>
          <w:b/>
          <w:sz w:val="32"/>
        </w:rPr>
        <w:t>日</w:t>
      </w:r>
    </w:p>
    <w:p>
      <w:pPr>
        <w:widowControl/>
        <w:jc w:val="center"/>
        <w:rPr>
          <w:rFonts w:ascii="宋体" w:hAnsi="宋体" w:eastAsia="宋体" w:cs="Arial"/>
          <w:b/>
          <w:color w:val="000000"/>
          <w:sz w:val="28"/>
        </w:rPr>
      </w:pPr>
      <w:r>
        <w:rPr>
          <w:rFonts w:ascii="宋体" w:hAnsi="宋体" w:eastAsia="宋体"/>
          <w:b/>
          <w:sz w:val="28"/>
        </w:rPr>
        <w:br w:type="page"/>
      </w:r>
      <w:bookmarkStart w:id="21" w:name="_Hlk23205287"/>
      <w:r>
        <w:rPr>
          <w:rFonts w:ascii="宋体" w:hAnsi="宋体" w:eastAsia="宋体" w:cs="Arial"/>
          <w:b/>
          <w:color w:val="000000"/>
          <w:sz w:val="28"/>
        </w:rPr>
        <w:t>响应文件资料清单</w:t>
      </w:r>
    </w:p>
    <w:p>
      <w:pPr>
        <w:spacing w:line="0" w:lineRule="atLeast"/>
        <w:jc w:val="center"/>
        <w:rPr>
          <w:rFonts w:ascii="宋体" w:hAnsi="宋体" w:eastAsia="宋体" w:cs="Arial"/>
          <w:b/>
          <w:color w:val="000000"/>
          <w:sz w:val="36"/>
        </w:rPr>
      </w:pPr>
    </w:p>
    <w:tbl>
      <w:tblPr>
        <w:tblStyle w:val="22"/>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4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0" w:lineRule="atLeast"/>
              <w:jc w:val="center"/>
              <w:rPr>
                <w:rFonts w:ascii="宋体" w:hAnsi="宋体" w:eastAsia="宋体" w:cs="Arial"/>
                <w:b/>
                <w:color w:val="000000"/>
                <w:sz w:val="24"/>
              </w:rPr>
            </w:pPr>
            <w:r>
              <w:rPr>
                <w:rFonts w:ascii="宋体" w:hAnsi="宋体" w:eastAsia="宋体" w:cs="Arial"/>
                <w:b/>
                <w:color w:val="000000"/>
                <w:sz w:val="24"/>
              </w:rPr>
              <w:t>序号</w:t>
            </w:r>
          </w:p>
        </w:tc>
        <w:tc>
          <w:tcPr>
            <w:tcW w:w="6946" w:type="dxa"/>
            <w:vAlign w:val="center"/>
          </w:tcPr>
          <w:p>
            <w:pPr>
              <w:spacing w:line="0" w:lineRule="atLeast"/>
              <w:jc w:val="center"/>
              <w:rPr>
                <w:rFonts w:ascii="宋体" w:hAnsi="宋体" w:eastAsia="宋体" w:cs="Arial"/>
                <w:b/>
                <w:color w:val="000000"/>
                <w:sz w:val="24"/>
              </w:rPr>
            </w:pPr>
            <w:r>
              <w:rPr>
                <w:rFonts w:ascii="宋体" w:hAnsi="宋体" w:eastAsia="宋体" w:cs="Arial"/>
                <w:b/>
                <w:color w:val="000000"/>
                <w:sz w:val="24"/>
              </w:rPr>
              <w:t>资料名称</w:t>
            </w:r>
          </w:p>
        </w:tc>
        <w:tc>
          <w:tcPr>
            <w:tcW w:w="1286" w:type="dxa"/>
            <w:vAlign w:val="center"/>
          </w:tcPr>
          <w:p>
            <w:pPr>
              <w:spacing w:line="0" w:lineRule="atLeast"/>
              <w:jc w:val="center"/>
              <w:rPr>
                <w:rFonts w:ascii="宋体" w:hAnsi="宋体" w:eastAsia="宋体" w:cs="Arial"/>
                <w:b/>
                <w:color w:val="000000"/>
                <w:sz w:val="24"/>
              </w:rPr>
            </w:pPr>
            <w:r>
              <w:rPr>
                <w:rFonts w:ascii="宋体" w:hAnsi="宋体" w:eastAsia="宋体" w:cs="Arial"/>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numPr>
                <w:ilvl w:val="0"/>
                <w:numId w:val="9"/>
              </w:numPr>
              <w:spacing w:before="50" w:after="50" w:line="0" w:lineRule="atLeast"/>
              <w:jc w:val="center"/>
              <w:rPr>
                <w:rFonts w:ascii="宋体" w:hAnsi="宋体" w:eastAsia="宋体" w:cs="Arial"/>
                <w:color w:val="000000"/>
                <w:kern w:val="0"/>
                <w:sz w:val="24"/>
              </w:rPr>
            </w:pPr>
          </w:p>
        </w:tc>
        <w:tc>
          <w:tcPr>
            <w:tcW w:w="6946" w:type="dxa"/>
            <w:vAlign w:val="center"/>
          </w:tcPr>
          <w:p>
            <w:pPr>
              <w:rPr>
                <w:rFonts w:ascii="宋体" w:hAnsi="宋体" w:eastAsia="宋体"/>
                <w:u w:val="single"/>
              </w:rPr>
            </w:pPr>
            <w:r>
              <w:rPr>
                <w:rFonts w:hint="eastAsia" w:ascii="宋体" w:hAnsi="宋体" w:eastAsia="宋体"/>
                <w:bCs/>
                <w:sz w:val="24"/>
              </w:rPr>
              <w:t xml:space="preserve">报价表                              </w:t>
            </w:r>
          </w:p>
        </w:tc>
        <w:tc>
          <w:tcPr>
            <w:tcW w:w="1286" w:type="dxa"/>
            <w:vAlign w:val="center"/>
          </w:tcPr>
          <w:p>
            <w:pPr>
              <w:spacing w:before="50" w:after="50" w:line="0" w:lineRule="atLeast"/>
              <w:jc w:val="center"/>
              <w:rPr>
                <w:rFonts w:ascii="宋体" w:hAnsi="宋体" w:eastAsia="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numPr>
                <w:ilvl w:val="0"/>
                <w:numId w:val="9"/>
              </w:numPr>
              <w:spacing w:before="50" w:after="50" w:line="0" w:lineRule="atLeast"/>
              <w:jc w:val="center"/>
              <w:rPr>
                <w:rFonts w:ascii="宋体" w:hAnsi="宋体" w:eastAsia="宋体" w:cs="Arial"/>
                <w:color w:val="000000"/>
                <w:kern w:val="0"/>
                <w:sz w:val="24"/>
                <w:lang w:val="zh-CN"/>
              </w:rPr>
            </w:pPr>
          </w:p>
        </w:tc>
        <w:tc>
          <w:tcPr>
            <w:tcW w:w="6946" w:type="dxa"/>
            <w:vAlign w:val="center"/>
          </w:tcPr>
          <w:p>
            <w:pPr>
              <w:rPr>
                <w:rFonts w:ascii="宋体" w:hAnsi="宋体" w:eastAsia="宋体"/>
                <w:bCs/>
                <w:sz w:val="24"/>
              </w:rPr>
            </w:pPr>
            <w:r>
              <w:rPr>
                <w:rFonts w:hint="eastAsia" w:ascii="宋体" w:hAnsi="宋体" w:eastAsia="宋体"/>
                <w:bCs/>
                <w:sz w:val="24"/>
              </w:rPr>
              <w:t>响应函</w:t>
            </w:r>
          </w:p>
        </w:tc>
        <w:tc>
          <w:tcPr>
            <w:tcW w:w="1286" w:type="dxa"/>
            <w:vAlign w:val="center"/>
          </w:tcPr>
          <w:p>
            <w:pPr>
              <w:spacing w:before="50" w:after="50" w:line="0" w:lineRule="atLeast"/>
              <w:jc w:val="center"/>
              <w:rPr>
                <w:rFonts w:ascii="宋体" w:hAnsi="宋体" w:eastAsia="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numPr>
                <w:ilvl w:val="0"/>
                <w:numId w:val="9"/>
              </w:numPr>
              <w:spacing w:before="50" w:after="50" w:line="0" w:lineRule="atLeast"/>
              <w:jc w:val="center"/>
              <w:rPr>
                <w:rFonts w:ascii="宋体" w:hAnsi="宋体" w:eastAsia="宋体" w:cs="Arial"/>
                <w:color w:val="000000"/>
                <w:kern w:val="0"/>
                <w:sz w:val="24"/>
              </w:rPr>
            </w:pPr>
          </w:p>
        </w:tc>
        <w:tc>
          <w:tcPr>
            <w:tcW w:w="6946" w:type="dxa"/>
            <w:vAlign w:val="center"/>
          </w:tcPr>
          <w:p>
            <w:pPr>
              <w:rPr>
                <w:rFonts w:ascii="宋体" w:hAnsi="宋体" w:eastAsia="宋体"/>
                <w:bCs/>
                <w:sz w:val="24"/>
              </w:rPr>
            </w:pPr>
            <w:r>
              <w:rPr>
                <w:rFonts w:hint="eastAsia" w:ascii="宋体" w:hAnsi="宋体" w:eastAsia="宋体"/>
                <w:bCs/>
                <w:sz w:val="24"/>
              </w:rPr>
              <w:t>无重大违法记录声明函、</w:t>
            </w:r>
            <w:r>
              <w:rPr>
                <w:rFonts w:ascii="宋体" w:hAnsi="宋体" w:eastAsia="宋体"/>
                <w:bCs/>
                <w:sz w:val="24"/>
              </w:rPr>
              <w:t>无</w:t>
            </w:r>
            <w:r>
              <w:rPr>
                <w:rFonts w:hint="eastAsia" w:ascii="宋体" w:hAnsi="宋体" w:eastAsia="宋体"/>
                <w:bCs/>
                <w:sz w:val="24"/>
              </w:rPr>
              <w:t>不良信用记录</w:t>
            </w:r>
            <w:r>
              <w:rPr>
                <w:rFonts w:ascii="宋体" w:hAnsi="宋体" w:eastAsia="宋体"/>
                <w:bCs/>
                <w:sz w:val="24"/>
              </w:rPr>
              <w:t>声明函</w:t>
            </w:r>
          </w:p>
        </w:tc>
        <w:tc>
          <w:tcPr>
            <w:tcW w:w="1286" w:type="dxa"/>
            <w:vAlign w:val="center"/>
          </w:tcPr>
          <w:p>
            <w:pPr>
              <w:autoSpaceDE w:val="0"/>
              <w:autoSpaceDN w:val="0"/>
              <w:adjustRightInd w:val="0"/>
              <w:spacing w:line="0" w:lineRule="atLeast"/>
              <w:jc w:val="center"/>
              <w:rPr>
                <w:rFonts w:ascii="宋体" w:hAnsi="宋体" w:eastAsia="宋体" w:cs="Arial"/>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numPr>
                <w:ilvl w:val="0"/>
                <w:numId w:val="9"/>
              </w:numPr>
              <w:spacing w:before="50" w:after="50" w:line="0" w:lineRule="atLeast"/>
              <w:jc w:val="center"/>
              <w:rPr>
                <w:rFonts w:ascii="宋体" w:hAnsi="宋体" w:eastAsia="宋体" w:cs="Arial"/>
                <w:color w:val="000000"/>
                <w:kern w:val="0"/>
                <w:sz w:val="24"/>
              </w:rPr>
            </w:pPr>
          </w:p>
        </w:tc>
        <w:tc>
          <w:tcPr>
            <w:tcW w:w="6946" w:type="dxa"/>
            <w:vAlign w:val="center"/>
          </w:tcPr>
          <w:p>
            <w:pPr>
              <w:rPr>
                <w:rFonts w:ascii="宋体" w:hAnsi="宋体" w:eastAsia="宋体"/>
                <w:bCs/>
                <w:sz w:val="24"/>
              </w:rPr>
            </w:pPr>
            <w:r>
              <w:rPr>
                <w:rFonts w:hint="eastAsia" w:ascii="宋体" w:hAnsi="宋体" w:eastAsia="宋体"/>
                <w:bCs/>
                <w:sz w:val="24"/>
              </w:rPr>
              <w:t>授权书</w:t>
            </w:r>
          </w:p>
        </w:tc>
        <w:tc>
          <w:tcPr>
            <w:tcW w:w="1286" w:type="dxa"/>
            <w:vAlign w:val="center"/>
          </w:tcPr>
          <w:p>
            <w:pPr>
              <w:autoSpaceDE w:val="0"/>
              <w:autoSpaceDN w:val="0"/>
              <w:adjustRightInd w:val="0"/>
              <w:spacing w:line="0" w:lineRule="atLeast"/>
              <w:jc w:val="center"/>
              <w:rPr>
                <w:rFonts w:ascii="宋体" w:hAnsi="宋体" w:eastAsia="宋体" w:cs="Arial"/>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numPr>
                <w:ilvl w:val="0"/>
                <w:numId w:val="9"/>
              </w:numPr>
              <w:spacing w:before="50" w:after="50" w:line="0" w:lineRule="atLeast"/>
              <w:jc w:val="center"/>
              <w:rPr>
                <w:rFonts w:ascii="宋体" w:hAnsi="宋体" w:eastAsia="宋体" w:cs="Arial"/>
                <w:color w:val="000000"/>
                <w:kern w:val="0"/>
                <w:sz w:val="24"/>
              </w:rPr>
            </w:pPr>
          </w:p>
        </w:tc>
        <w:tc>
          <w:tcPr>
            <w:tcW w:w="6946" w:type="dxa"/>
            <w:vAlign w:val="center"/>
          </w:tcPr>
          <w:p>
            <w:pPr>
              <w:rPr>
                <w:rFonts w:ascii="宋体" w:hAnsi="宋体" w:eastAsia="宋体"/>
                <w:sz w:val="24"/>
              </w:rPr>
            </w:pPr>
            <w:r>
              <w:rPr>
                <w:rFonts w:hint="eastAsia" w:ascii="宋体" w:hAnsi="宋体" w:eastAsia="宋体"/>
                <w:sz w:val="24"/>
              </w:rPr>
              <w:t>响应表</w:t>
            </w:r>
          </w:p>
        </w:tc>
        <w:tc>
          <w:tcPr>
            <w:tcW w:w="1286" w:type="dxa"/>
            <w:vAlign w:val="center"/>
          </w:tcPr>
          <w:p>
            <w:pPr>
              <w:spacing w:line="0" w:lineRule="atLeast"/>
              <w:jc w:val="center"/>
              <w:rPr>
                <w:rFonts w:ascii="宋体" w:hAnsi="宋体" w:eastAsia="宋体" w:cs="Arial"/>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numPr>
                <w:ilvl w:val="0"/>
                <w:numId w:val="9"/>
              </w:numPr>
              <w:spacing w:before="50" w:after="50" w:line="0" w:lineRule="atLeast"/>
              <w:jc w:val="center"/>
              <w:rPr>
                <w:rFonts w:ascii="宋体" w:hAnsi="宋体" w:eastAsia="宋体" w:cs="Arial"/>
                <w:color w:val="000000"/>
                <w:kern w:val="0"/>
                <w:sz w:val="24"/>
              </w:rPr>
            </w:pPr>
          </w:p>
        </w:tc>
        <w:tc>
          <w:tcPr>
            <w:tcW w:w="6946" w:type="dxa"/>
            <w:vAlign w:val="center"/>
          </w:tcPr>
          <w:p>
            <w:pPr>
              <w:rPr>
                <w:rFonts w:ascii="宋体" w:hAnsi="宋体" w:eastAsia="宋体"/>
                <w:sz w:val="24"/>
              </w:rPr>
            </w:pPr>
            <w:r>
              <w:rPr>
                <w:rFonts w:hint="eastAsia" w:ascii="宋体" w:hAnsi="宋体" w:eastAsia="宋体"/>
                <w:bCs/>
                <w:sz w:val="24"/>
              </w:rPr>
              <w:t>保证金</w:t>
            </w:r>
          </w:p>
        </w:tc>
        <w:tc>
          <w:tcPr>
            <w:tcW w:w="1286" w:type="dxa"/>
            <w:vAlign w:val="center"/>
          </w:tcPr>
          <w:p>
            <w:pPr>
              <w:spacing w:line="0" w:lineRule="atLeast"/>
              <w:jc w:val="center"/>
              <w:rPr>
                <w:rFonts w:ascii="宋体" w:hAnsi="宋体" w:eastAsia="宋体" w:cs="Arial"/>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numPr>
                <w:ilvl w:val="0"/>
                <w:numId w:val="9"/>
              </w:numPr>
              <w:spacing w:before="50" w:after="50" w:line="0" w:lineRule="atLeast"/>
              <w:jc w:val="center"/>
              <w:rPr>
                <w:rFonts w:ascii="宋体" w:hAnsi="宋体" w:eastAsia="宋体" w:cs="Arial"/>
                <w:color w:val="000000"/>
                <w:kern w:val="0"/>
                <w:sz w:val="24"/>
                <w:lang w:val="zh-CN"/>
              </w:rPr>
            </w:pPr>
          </w:p>
        </w:tc>
        <w:tc>
          <w:tcPr>
            <w:tcW w:w="6946" w:type="dxa"/>
            <w:vAlign w:val="center"/>
          </w:tcPr>
          <w:p>
            <w:pPr>
              <w:rPr>
                <w:rFonts w:ascii="宋体" w:hAnsi="宋体" w:eastAsia="宋体"/>
                <w:sz w:val="24"/>
              </w:rPr>
            </w:pPr>
            <w:r>
              <w:rPr>
                <w:rFonts w:hint="eastAsia" w:ascii="宋体" w:hAnsi="宋体" w:eastAsia="宋体"/>
                <w:sz w:val="24"/>
              </w:rPr>
              <w:t>供货及售后</w:t>
            </w:r>
            <w:r>
              <w:rPr>
                <w:rFonts w:ascii="宋体" w:hAnsi="宋体" w:eastAsia="宋体"/>
                <w:sz w:val="24"/>
              </w:rPr>
              <w:t>服务</w:t>
            </w:r>
            <w:r>
              <w:rPr>
                <w:rFonts w:hint="eastAsia" w:ascii="宋体" w:hAnsi="宋体" w:eastAsia="宋体"/>
                <w:sz w:val="24"/>
              </w:rPr>
              <w:t>方案</w:t>
            </w:r>
          </w:p>
        </w:tc>
        <w:tc>
          <w:tcPr>
            <w:tcW w:w="1286" w:type="dxa"/>
            <w:vAlign w:val="center"/>
          </w:tcPr>
          <w:p>
            <w:pPr>
              <w:autoSpaceDE w:val="0"/>
              <w:autoSpaceDN w:val="0"/>
              <w:adjustRightInd w:val="0"/>
              <w:spacing w:line="0" w:lineRule="atLeast"/>
              <w:jc w:val="center"/>
              <w:rPr>
                <w:rFonts w:ascii="宋体" w:hAnsi="宋体" w:eastAsia="宋体" w:cs="Arial"/>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numPr>
                <w:ilvl w:val="0"/>
                <w:numId w:val="9"/>
              </w:numPr>
              <w:spacing w:before="50" w:after="50"/>
              <w:jc w:val="center"/>
              <w:rPr>
                <w:rFonts w:ascii="宋体" w:hAnsi="宋体" w:eastAsia="宋体" w:cs="Arial"/>
                <w:color w:val="000000"/>
                <w:kern w:val="0"/>
                <w:sz w:val="24"/>
                <w:lang w:val="zh-CN"/>
              </w:rPr>
            </w:pPr>
          </w:p>
        </w:tc>
        <w:tc>
          <w:tcPr>
            <w:tcW w:w="6946" w:type="dxa"/>
            <w:vAlign w:val="center"/>
          </w:tcPr>
          <w:p>
            <w:pPr>
              <w:rPr>
                <w:rFonts w:ascii="宋体" w:hAnsi="宋体" w:eastAsia="宋体"/>
                <w:kern w:val="0"/>
                <w:sz w:val="24"/>
                <w:lang w:val="zh-CN"/>
              </w:rPr>
            </w:pPr>
            <w:r>
              <w:rPr>
                <w:rFonts w:hint="eastAsia" w:ascii="宋体" w:hAnsi="宋体" w:eastAsia="宋体"/>
                <w:kern w:val="0"/>
                <w:sz w:val="24"/>
                <w:lang w:val="zh-CN"/>
              </w:rPr>
              <w:t>其他相关</w:t>
            </w:r>
            <w:r>
              <w:rPr>
                <w:rFonts w:ascii="宋体" w:hAnsi="宋体" w:eastAsia="宋体"/>
                <w:kern w:val="0"/>
                <w:sz w:val="24"/>
                <w:lang w:val="zh-CN"/>
              </w:rPr>
              <w:t>证明材料</w:t>
            </w:r>
          </w:p>
        </w:tc>
        <w:tc>
          <w:tcPr>
            <w:tcW w:w="1286" w:type="dxa"/>
            <w:vAlign w:val="center"/>
          </w:tcPr>
          <w:p>
            <w:pPr>
              <w:jc w:val="center"/>
              <w:rPr>
                <w:rFonts w:ascii="宋体" w:hAnsi="宋体" w:eastAsia="宋体" w:cs="Arial"/>
                <w:color w:val="000000"/>
                <w:kern w:val="0"/>
                <w:sz w:val="24"/>
                <w:lang w:val="zh-CN"/>
              </w:rPr>
            </w:pPr>
          </w:p>
        </w:tc>
      </w:tr>
    </w:tbl>
    <w:p>
      <w:pPr>
        <w:spacing w:after="156" w:afterLines="50" w:line="0" w:lineRule="atLeast"/>
        <w:jc w:val="center"/>
        <w:rPr>
          <w:rFonts w:ascii="宋体" w:hAnsi="宋体" w:eastAsia="宋体" w:cs="Arial"/>
          <w:b/>
          <w:color w:val="000000"/>
          <w:sz w:val="32"/>
        </w:rPr>
      </w:pPr>
    </w:p>
    <w:p>
      <w:pPr>
        <w:spacing w:after="156" w:afterLines="50" w:line="0" w:lineRule="atLeast"/>
        <w:jc w:val="center"/>
        <w:rPr>
          <w:rFonts w:ascii="宋体" w:hAnsi="宋体" w:eastAsia="宋体" w:cs="Arial"/>
          <w:b/>
          <w:color w:val="000000"/>
          <w:sz w:val="32"/>
        </w:rPr>
        <w:sectPr>
          <w:headerReference r:id="rId7" w:type="default"/>
          <w:footerReference r:id="rId8" w:type="default"/>
          <w:pgSz w:w="11906" w:h="16838"/>
          <w:pgMar w:top="1440" w:right="1400" w:bottom="1440" w:left="1531" w:header="851" w:footer="992" w:gutter="0"/>
          <w:pgNumType w:start="1"/>
          <w:cols w:space="720" w:num="1"/>
          <w:docGrid w:type="linesAndChars" w:linePitch="312" w:charSpace="-4301"/>
        </w:sectPr>
      </w:pPr>
    </w:p>
    <w:p>
      <w:pPr>
        <w:widowControl/>
        <w:jc w:val="left"/>
        <w:rPr>
          <w:rFonts w:ascii="宋体" w:hAnsi="宋体" w:eastAsia="宋体"/>
          <w:b/>
          <w:sz w:val="24"/>
        </w:rPr>
      </w:pPr>
    </w:p>
    <w:p>
      <w:pPr>
        <w:spacing w:line="360" w:lineRule="auto"/>
        <w:jc w:val="center"/>
        <w:outlineLvl w:val="2"/>
        <w:rPr>
          <w:rFonts w:ascii="宋体" w:hAnsi="宋体" w:eastAsia="宋体"/>
          <w:b/>
          <w:sz w:val="24"/>
        </w:rPr>
      </w:pPr>
      <w:r>
        <w:rPr>
          <w:rFonts w:hint="eastAsia" w:ascii="宋体" w:hAnsi="宋体" w:eastAsia="宋体"/>
          <w:b/>
          <w:sz w:val="24"/>
        </w:rPr>
        <w:t>一、报价表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8"/>
        <w:gridCol w:w="1276"/>
        <w:gridCol w:w="1276"/>
        <w:gridCol w:w="647"/>
        <w:gridCol w:w="652"/>
        <w:gridCol w:w="939"/>
        <w:gridCol w:w="93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pPr>
              <w:pStyle w:val="29"/>
              <w:widowControl w:val="0"/>
              <w:spacing w:before="0" w:beforeAutospacing="0" w:after="0" w:afterAutospacing="0"/>
              <w:rPr>
                <w:rFonts w:ascii="宋体" w:hAnsi="宋体" w:eastAsia="宋体"/>
                <w:bCs w:val="0"/>
                <w:kern w:val="2"/>
                <w:sz w:val="24"/>
                <w:szCs w:val="24"/>
              </w:rPr>
            </w:pPr>
            <w:r>
              <w:rPr>
                <w:rFonts w:hint="eastAsia" w:ascii="宋体" w:hAnsi="宋体" w:eastAsia="宋体"/>
                <w:bCs w:val="0"/>
                <w:kern w:val="2"/>
                <w:sz w:val="24"/>
                <w:szCs w:val="24"/>
              </w:rPr>
              <w:t>序号</w:t>
            </w:r>
          </w:p>
        </w:tc>
        <w:tc>
          <w:tcPr>
            <w:tcW w:w="1278" w:type="dxa"/>
            <w:vAlign w:val="center"/>
          </w:tcPr>
          <w:p>
            <w:pPr>
              <w:jc w:val="center"/>
              <w:rPr>
                <w:rFonts w:ascii="宋体" w:hAnsi="宋体" w:eastAsia="宋体"/>
                <w:b/>
                <w:sz w:val="24"/>
                <w:szCs w:val="24"/>
              </w:rPr>
            </w:pPr>
            <w:r>
              <w:rPr>
                <w:rFonts w:hint="eastAsia" w:ascii="宋体" w:hAnsi="宋体" w:eastAsia="宋体"/>
                <w:b/>
                <w:sz w:val="24"/>
                <w:szCs w:val="24"/>
              </w:rPr>
              <w:t>货物名称</w:t>
            </w:r>
          </w:p>
        </w:tc>
        <w:tc>
          <w:tcPr>
            <w:tcW w:w="1276" w:type="dxa"/>
            <w:vAlign w:val="center"/>
          </w:tcPr>
          <w:p>
            <w:pPr>
              <w:jc w:val="center"/>
              <w:rPr>
                <w:rFonts w:ascii="宋体" w:hAnsi="宋体" w:eastAsia="宋体"/>
                <w:b/>
                <w:sz w:val="24"/>
                <w:szCs w:val="24"/>
              </w:rPr>
            </w:pPr>
            <w:r>
              <w:rPr>
                <w:rFonts w:hint="eastAsia" w:ascii="宋体" w:hAnsi="宋体" w:eastAsia="宋体"/>
                <w:b/>
                <w:sz w:val="24"/>
                <w:szCs w:val="24"/>
              </w:rPr>
              <w:t>品牌、型</w:t>
            </w:r>
          </w:p>
          <w:p>
            <w:pPr>
              <w:jc w:val="center"/>
              <w:rPr>
                <w:rFonts w:ascii="宋体" w:hAnsi="宋体" w:eastAsia="宋体"/>
                <w:b/>
                <w:sz w:val="24"/>
                <w:szCs w:val="24"/>
              </w:rPr>
            </w:pPr>
            <w:r>
              <w:rPr>
                <w:rFonts w:hint="eastAsia" w:ascii="宋体" w:hAnsi="宋体" w:eastAsia="宋体"/>
                <w:b/>
                <w:sz w:val="24"/>
                <w:szCs w:val="24"/>
              </w:rPr>
              <w:t>号规格</w:t>
            </w:r>
          </w:p>
        </w:tc>
        <w:tc>
          <w:tcPr>
            <w:tcW w:w="1276" w:type="dxa"/>
            <w:vAlign w:val="center"/>
          </w:tcPr>
          <w:p>
            <w:pPr>
              <w:jc w:val="center"/>
              <w:rPr>
                <w:rFonts w:ascii="宋体" w:hAnsi="宋体" w:eastAsia="宋体"/>
                <w:b/>
                <w:sz w:val="24"/>
                <w:szCs w:val="24"/>
              </w:rPr>
            </w:pPr>
            <w:r>
              <w:rPr>
                <w:rFonts w:hint="eastAsia" w:ascii="宋体" w:hAnsi="宋体" w:eastAsia="宋体"/>
                <w:b/>
                <w:sz w:val="24"/>
                <w:szCs w:val="24"/>
              </w:rPr>
              <w:t>原产地及</w:t>
            </w:r>
          </w:p>
          <w:p>
            <w:pPr>
              <w:jc w:val="center"/>
              <w:rPr>
                <w:rFonts w:ascii="宋体" w:hAnsi="宋体" w:eastAsia="宋体"/>
                <w:b/>
                <w:sz w:val="24"/>
                <w:szCs w:val="24"/>
              </w:rPr>
            </w:pPr>
            <w:r>
              <w:rPr>
                <w:rFonts w:hint="eastAsia" w:ascii="宋体" w:hAnsi="宋体" w:eastAsia="宋体"/>
                <w:b/>
                <w:sz w:val="24"/>
                <w:szCs w:val="24"/>
              </w:rPr>
              <w:t>生产厂商</w:t>
            </w:r>
          </w:p>
        </w:tc>
        <w:tc>
          <w:tcPr>
            <w:tcW w:w="647" w:type="dxa"/>
            <w:vAlign w:val="center"/>
          </w:tcPr>
          <w:p>
            <w:pPr>
              <w:jc w:val="center"/>
              <w:rPr>
                <w:rFonts w:ascii="宋体" w:hAnsi="宋体" w:eastAsia="宋体"/>
                <w:b/>
                <w:sz w:val="24"/>
                <w:szCs w:val="24"/>
              </w:rPr>
            </w:pPr>
            <w:r>
              <w:rPr>
                <w:rFonts w:hint="eastAsia" w:ascii="宋体" w:hAnsi="宋体" w:eastAsia="宋体"/>
                <w:b/>
                <w:sz w:val="24"/>
                <w:szCs w:val="24"/>
              </w:rPr>
              <w:t>单位</w:t>
            </w:r>
          </w:p>
        </w:tc>
        <w:tc>
          <w:tcPr>
            <w:tcW w:w="652" w:type="dxa"/>
            <w:vAlign w:val="center"/>
          </w:tcPr>
          <w:p>
            <w:pPr>
              <w:jc w:val="center"/>
              <w:rPr>
                <w:rFonts w:ascii="宋体" w:hAnsi="宋体" w:eastAsia="宋体"/>
                <w:b/>
                <w:sz w:val="24"/>
                <w:szCs w:val="24"/>
              </w:rPr>
            </w:pPr>
            <w:r>
              <w:rPr>
                <w:rFonts w:hint="eastAsia" w:ascii="宋体" w:hAnsi="宋体" w:eastAsia="宋体"/>
                <w:b/>
                <w:sz w:val="24"/>
                <w:szCs w:val="24"/>
              </w:rPr>
              <w:t>数量</w:t>
            </w:r>
          </w:p>
        </w:tc>
        <w:tc>
          <w:tcPr>
            <w:tcW w:w="939" w:type="dxa"/>
            <w:vAlign w:val="center"/>
          </w:tcPr>
          <w:p>
            <w:pPr>
              <w:jc w:val="center"/>
              <w:rPr>
                <w:rFonts w:ascii="宋体" w:hAnsi="宋体" w:eastAsia="宋体"/>
                <w:b/>
                <w:sz w:val="24"/>
                <w:szCs w:val="24"/>
              </w:rPr>
            </w:pPr>
            <w:r>
              <w:rPr>
                <w:rFonts w:hint="eastAsia" w:ascii="宋体" w:hAnsi="宋体" w:eastAsia="宋体"/>
                <w:b/>
                <w:sz w:val="24"/>
                <w:szCs w:val="24"/>
              </w:rPr>
              <w:t>单价</w:t>
            </w:r>
          </w:p>
          <w:p>
            <w:pPr>
              <w:jc w:val="center"/>
              <w:rPr>
                <w:rFonts w:ascii="宋体" w:hAnsi="宋体" w:eastAsia="宋体"/>
                <w:b/>
                <w:sz w:val="24"/>
                <w:szCs w:val="24"/>
              </w:rPr>
            </w:pPr>
            <w:r>
              <w:rPr>
                <w:rFonts w:hint="eastAsia" w:ascii="宋体" w:hAnsi="宋体" w:eastAsia="宋体"/>
                <w:b/>
                <w:sz w:val="24"/>
                <w:szCs w:val="24"/>
              </w:rPr>
              <w:t>（元）</w:t>
            </w:r>
          </w:p>
        </w:tc>
        <w:tc>
          <w:tcPr>
            <w:tcW w:w="939" w:type="dxa"/>
            <w:vAlign w:val="center"/>
          </w:tcPr>
          <w:p>
            <w:pPr>
              <w:jc w:val="center"/>
              <w:rPr>
                <w:rFonts w:ascii="宋体" w:hAnsi="宋体" w:eastAsia="宋体"/>
                <w:b/>
                <w:sz w:val="24"/>
                <w:szCs w:val="24"/>
              </w:rPr>
            </w:pPr>
            <w:r>
              <w:rPr>
                <w:rFonts w:hint="eastAsia" w:ascii="宋体" w:hAnsi="宋体" w:eastAsia="宋体"/>
                <w:b/>
                <w:sz w:val="24"/>
                <w:szCs w:val="24"/>
              </w:rPr>
              <w:t>小计</w:t>
            </w:r>
          </w:p>
          <w:p>
            <w:pPr>
              <w:jc w:val="center"/>
              <w:rPr>
                <w:rFonts w:ascii="宋体" w:hAnsi="宋体" w:eastAsia="宋体"/>
                <w:b/>
                <w:sz w:val="24"/>
                <w:szCs w:val="24"/>
              </w:rPr>
            </w:pPr>
            <w:r>
              <w:rPr>
                <w:rFonts w:hint="eastAsia" w:ascii="宋体" w:hAnsi="宋体" w:eastAsia="宋体"/>
                <w:b/>
                <w:sz w:val="24"/>
                <w:szCs w:val="24"/>
              </w:rPr>
              <w:t>（元）</w:t>
            </w:r>
          </w:p>
        </w:tc>
        <w:tc>
          <w:tcPr>
            <w:tcW w:w="645" w:type="dxa"/>
            <w:vAlign w:val="center"/>
          </w:tcPr>
          <w:p>
            <w:pPr>
              <w:jc w:val="center"/>
              <w:rPr>
                <w:rFonts w:ascii="宋体" w:hAnsi="宋体" w:eastAsia="宋体"/>
                <w:b/>
                <w:sz w:val="24"/>
                <w:szCs w:val="24"/>
              </w:rPr>
            </w:pPr>
            <w:r>
              <w:rPr>
                <w:rFonts w:hint="eastAsia"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tcBorders>
              <w:bottom w:val="single" w:color="auto" w:sz="4" w:space="0"/>
            </w:tcBorders>
            <w:vAlign w:val="top"/>
          </w:tcPr>
          <w:p>
            <w:pPr>
              <w:jc w:val="center"/>
              <w:rPr>
                <w:rFonts w:ascii="宋体" w:hAnsi="宋体" w:eastAsia="宋体"/>
                <w:sz w:val="24"/>
                <w:szCs w:val="24"/>
              </w:rPr>
            </w:pPr>
            <w:r>
              <w:rPr>
                <w:rFonts w:hint="eastAsia" w:ascii="宋体" w:hAnsi="宋体" w:eastAsia="宋体"/>
                <w:sz w:val="24"/>
                <w:szCs w:val="24"/>
              </w:rPr>
              <w:t>1</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2</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3</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4</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5</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6</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7</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8</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9</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10</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11</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12</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r>
              <w:rPr>
                <w:rFonts w:hint="eastAsia" w:ascii="宋体" w:hAnsi="宋体" w:eastAsia="宋体"/>
                <w:sz w:val="24"/>
                <w:szCs w:val="24"/>
              </w:rPr>
              <w:t>13</w:t>
            </w:r>
          </w:p>
        </w:tc>
        <w:tc>
          <w:tcPr>
            <w:tcW w:w="1278"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p>
        </w:tc>
        <w:tc>
          <w:tcPr>
            <w:tcW w:w="1278" w:type="dxa"/>
            <w:vAlign w:val="top"/>
          </w:tcPr>
          <w:p>
            <w:pPr>
              <w:rPr>
                <w:rFonts w:ascii="宋体" w:hAnsi="宋体" w:eastAsia="宋体"/>
                <w:sz w:val="24"/>
                <w:szCs w:val="24"/>
              </w:rPr>
            </w:pPr>
            <w:r>
              <w:rPr>
                <w:rFonts w:hint="eastAsia" w:ascii="宋体" w:hAnsi="宋体" w:eastAsia="宋体"/>
                <w:sz w:val="24"/>
                <w:szCs w:val="24"/>
              </w:rPr>
              <w:t>…</w:t>
            </w: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p>
        </w:tc>
        <w:tc>
          <w:tcPr>
            <w:tcW w:w="1278" w:type="dxa"/>
            <w:vAlign w:val="top"/>
          </w:tcPr>
          <w:p>
            <w:pPr>
              <w:pStyle w:val="32"/>
              <w:rPr>
                <w:rFonts w:ascii="宋体" w:hAnsi="宋体"/>
                <w:szCs w:val="24"/>
              </w:rPr>
            </w:pPr>
            <w:r>
              <w:rPr>
                <w:rFonts w:hint="eastAsia" w:ascii="宋体" w:hAnsi="宋体"/>
                <w:szCs w:val="24"/>
              </w:rPr>
              <w:t>…</w:t>
            </w: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44" w:type="dxa"/>
            <w:vAlign w:val="top"/>
          </w:tcPr>
          <w:p>
            <w:pPr>
              <w:jc w:val="center"/>
              <w:rPr>
                <w:rFonts w:ascii="宋体" w:hAnsi="宋体" w:eastAsia="宋体"/>
                <w:sz w:val="24"/>
                <w:szCs w:val="24"/>
              </w:rPr>
            </w:pPr>
          </w:p>
        </w:tc>
        <w:tc>
          <w:tcPr>
            <w:tcW w:w="1278" w:type="dxa"/>
            <w:vAlign w:val="top"/>
          </w:tcPr>
          <w:p>
            <w:pPr>
              <w:rPr>
                <w:rFonts w:ascii="宋体" w:hAnsi="宋体" w:eastAsia="宋体"/>
                <w:sz w:val="24"/>
                <w:szCs w:val="24"/>
              </w:rPr>
            </w:pPr>
            <w:r>
              <w:rPr>
                <w:rFonts w:hint="eastAsia" w:ascii="宋体" w:hAnsi="宋体" w:eastAsia="宋体"/>
                <w:sz w:val="24"/>
                <w:szCs w:val="24"/>
              </w:rPr>
              <w:t>…</w:t>
            </w:r>
          </w:p>
        </w:tc>
        <w:tc>
          <w:tcPr>
            <w:tcW w:w="1276" w:type="dxa"/>
            <w:vAlign w:val="top"/>
          </w:tcPr>
          <w:p>
            <w:pPr>
              <w:rPr>
                <w:rFonts w:ascii="宋体" w:hAnsi="宋体" w:eastAsia="宋体"/>
                <w:sz w:val="24"/>
                <w:szCs w:val="24"/>
              </w:rPr>
            </w:pPr>
          </w:p>
        </w:tc>
        <w:tc>
          <w:tcPr>
            <w:tcW w:w="1276" w:type="dxa"/>
            <w:vAlign w:val="top"/>
          </w:tcPr>
          <w:p>
            <w:pPr>
              <w:rPr>
                <w:rFonts w:ascii="宋体" w:hAnsi="宋体" w:eastAsia="宋体"/>
                <w:sz w:val="24"/>
                <w:szCs w:val="24"/>
              </w:rPr>
            </w:pPr>
          </w:p>
        </w:tc>
        <w:tc>
          <w:tcPr>
            <w:tcW w:w="647" w:type="dxa"/>
            <w:vAlign w:val="top"/>
          </w:tcPr>
          <w:p>
            <w:pPr>
              <w:rPr>
                <w:rFonts w:ascii="宋体" w:hAnsi="宋体" w:eastAsia="宋体"/>
                <w:sz w:val="24"/>
                <w:szCs w:val="24"/>
              </w:rPr>
            </w:pPr>
          </w:p>
        </w:tc>
        <w:tc>
          <w:tcPr>
            <w:tcW w:w="652"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939" w:type="dxa"/>
            <w:vAlign w:val="top"/>
          </w:tcPr>
          <w:p>
            <w:pPr>
              <w:rPr>
                <w:rFonts w:ascii="宋体" w:hAnsi="宋体" w:eastAsia="宋体"/>
                <w:sz w:val="24"/>
                <w:szCs w:val="24"/>
              </w:rPr>
            </w:pPr>
          </w:p>
        </w:tc>
        <w:tc>
          <w:tcPr>
            <w:tcW w:w="645" w:type="dxa"/>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5773" w:type="dxa"/>
            <w:gridSpan w:val="6"/>
            <w:vAlign w:val="center"/>
          </w:tcPr>
          <w:p>
            <w:pPr>
              <w:jc w:val="center"/>
              <w:rPr>
                <w:rFonts w:ascii="宋体" w:hAnsi="宋体" w:eastAsia="宋体"/>
                <w:b/>
                <w:bCs/>
                <w:sz w:val="24"/>
                <w:szCs w:val="24"/>
              </w:rPr>
            </w:pPr>
            <w:r>
              <w:rPr>
                <w:rFonts w:hint="eastAsia" w:ascii="宋体" w:hAnsi="宋体" w:eastAsia="宋体"/>
                <w:b/>
                <w:bCs/>
                <w:sz w:val="24"/>
                <w:szCs w:val="24"/>
              </w:rPr>
              <w:t>合计（元）</w:t>
            </w:r>
          </w:p>
        </w:tc>
        <w:tc>
          <w:tcPr>
            <w:tcW w:w="1878" w:type="dxa"/>
            <w:gridSpan w:val="2"/>
            <w:vAlign w:val="top"/>
          </w:tcPr>
          <w:p>
            <w:pPr>
              <w:rPr>
                <w:rFonts w:ascii="宋体" w:hAnsi="宋体" w:eastAsia="宋体"/>
                <w:sz w:val="24"/>
                <w:szCs w:val="24"/>
              </w:rPr>
            </w:pPr>
            <w:r>
              <w:rPr>
                <w:rFonts w:hint="eastAsia" w:ascii="宋体" w:hAnsi="宋体" w:eastAsia="宋体"/>
                <w:sz w:val="24"/>
                <w:szCs w:val="24"/>
              </w:rPr>
              <w:t>大写</w:t>
            </w:r>
            <w:r>
              <w:rPr>
                <w:rFonts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小写</w:t>
            </w:r>
            <w:r>
              <w:rPr>
                <w:rFonts w:ascii="宋体" w:hAnsi="宋体" w:eastAsia="宋体"/>
                <w:sz w:val="24"/>
                <w:szCs w:val="24"/>
              </w:rPr>
              <w:t>：</w:t>
            </w:r>
          </w:p>
        </w:tc>
        <w:tc>
          <w:tcPr>
            <w:tcW w:w="645" w:type="dxa"/>
            <w:vAlign w:val="top"/>
          </w:tcPr>
          <w:p>
            <w:pPr>
              <w:rPr>
                <w:rFonts w:ascii="宋体" w:hAnsi="宋体" w:eastAsia="宋体"/>
                <w:sz w:val="24"/>
                <w:szCs w:val="24"/>
              </w:rPr>
            </w:pPr>
          </w:p>
        </w:tc>
      </w:tr>
    </w:tbl>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供应商公章：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pacing w:line="400" w:lineRule="exact"/>
        <w:rPr>
          <w:rFonts w:ascii="宋体" w:hAnsi="宋体" w:eastAsia="宋体"/>
          <w:b/>
          <w:bCs/>
          <w:sz w:val="24"/>
        </w:rPr>
      </w:pPr>
      <w:r>
        <w:rPr>
          <w:rFonts w:hint="eastAsia" w:ascii="宋体" w:hAnsi="宋体" w:eastAsia="宋体"/>
          <w:b/>
          <w:bCs/>
          <w:sz w:val="24"/>
        </w:rPr>
        <w:t>备注：</w:t>
      </w:r>
    </w:p>
    <w:p>
      <w:pPr>
        <w:spacing w:line="400" w:lineRule="exact"/>
        <w:ind w:firstLine="435"/>
        <w:rPr>
          <w:rFonts w:ascii="宋体" w:hAnsi="宋体" w:eastAsia="宋体"/>
          <w:sz w:val="24"/>
        </w:rPr>
      </w:pPr>
      <w:r>
        <w:rPr>
          <w:rFonts w:hint="eastAsia" w:ascii="宋体" w:hAnsi="宋体" w:eastAsia="宋体"/>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pPr>
        <w:spacing w:line="400" w:lineRule="exact"/>
        <w:ind w:firstLine="435"/>
        <w:rPr>
          <w:rFonts w:ascii="宋体" w:hAnsi="宋体" w:eastAsia="宋体"/>
          <w:sz w:val="24"/>
        </w:rPr>
      </w:pPr>
      <w:r>
        <w:rPr>
          <w:rFonts w:hint="eastAsia" w:ascii="宋体" w:hAnsi="宋体" w:eastAsia="宋体"/>
          <w:sz w:val="24"/>
        </w:rPr>
        <w:t>2.表中须明确列出所投产品的货物名称、品牌、型号规格、原产地及生产厂商，否则可能导致</w:t>
      </w:r>
      <w:r>
        <w:rPr>
          <w:rFonts w:hint="eastAsia" w:ascii="宋体" w:hAnsi="宋体" w:eastAsia="宋体"/>
          <w:b/>
          <w:bCs/>
          <w:sz w:val="24"/>
        </w:rPr>
        <w:t>响应无效</w:t>
      </w:r>
      <w:r>
        <w:rPr>
          <w:rFonts w:hint="eastAsia" w:ascii="宋体" w:hAnsi="宋体" w:eastAsia="宋体"/>
          <w:sz w:val="24"/>
        </w:rPr>
        <w:t>。</w:t>
      </w:r>
    </w:p>
    <w:p>
      <w:pPr>
        <w:spacing w:line="400" w:lineRule="exact"/>
        <w:ind w:firstLine="435"/>
        <w:rPr>
          <w:rFonts w:ascii="宋体" w:hAnsi="宋体" w:eastAsia="宋体"/>
          <w:sz w:val="24"/>
        </w:rPr>
      </w:pPr>
      <w:r>
        <w:rPr>
          <w:rFonts w:hint="eastAsia" w:ascii="宋体" w:hAnsi="宋体" w:eastAsia="宋体"/>
          <w:sz w:val="24"/>
        </w:rPr>
        <w:t>3</w:t>
      </w:r>
      <w:r>
        <w:rPr>
          <w:rFonts w:ascii="宋体" w:hAnsi="宋体" w:eastAsia="宋体"/>
          <w:sz w:val="24"/>
        </w:rPr>
        <w:t>.表中报价即为优惠后报价，并作为评审及定标依据。任何有选择或有条件的报价，或者表中某一包别填写多个报价，均为无效报价。</w:t>
      </w:r>
    </w:p>
    <w:p>
      <w:pPr>
        <w:widowControl/>
        <w:jc w:val="left"/>
        <w:rPr>
          <w:rFonts w:ascii="宋体" w:hAnsi="宋体" w:eastAsia="宋体"/>
          <w:sz w:val="24"/>
        </w:rPr>
      </w:pPr>
    </w:p>
    <w:p>
      <w:pPr>
        <w:rPr>
          <w:rFonts w:ascii="宋体" w:hAnsi="宋体" w:eastAsia="宋体"/>
          <w:b/>
          <w:sz w:val="24"/>
        </w:rPr>
      </w:pPr>
      <w:r>
        <w:rPr>
          <w:rFonts w:hint="eastAsia" w:ascii="宋体" w:hAnsi="宋体" w:eastAsia="宋体"/>
          <w:b/>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二、响应函</w:t>
      </w:r>
    </w:p>
    <w:p>
      <w:pPr>
        <w:pStyle w:val="13"/>
        <w:spacing w:line="400" w:lineRule="exact"/>
        <w:rPr>
          <w:rFonts w:hint="eastAsia" w:ascii="宋体" w:hAnsi="宋体" w:eastAsia="宋体"/>
          <w:sz w:val="24"/>
          <w:lang w:eastAsia="zh-CN"/>
        </w:rPr>
      </w:pPr>
      <w:r>
        <w:rPr>
          <w:rFonts w:hint="eastAsia" w:ascii="宋体" w:hAnsi="宋体"/>
          <w:sz w:val="24"/>
        </w:rPr>
        <w:t>致：</w:t>
      </w:r>
      <w:r>
        <w:rPr>
          <w:rFonts w:hint="eastAsia" w:ascii="宋体" w:hAnsi="宋体"/>
          <w:sz w:val="24"/>
          <w:u w:val="single"/>
          <w:lang w:eastAsia="zh-CN"/>
        </w:rPr>
        <w:t>安徽职业技术学院</w:t>
      </w:r>
    </w:p>
    <w:p>
      <w:pPr>
        <w:pStyle w:val="13"/>
        <w:spacing w:line="400" w:lineRule="exact"/>
        <w:ind w:firstLine="472" w:firstLineChars="196"/>
        <w:rPr>
          <w:rFonts w:hint="eastAsia" w:ascii="宋体" w:hAnsi="宋体" w:eastAsia="宋体"/>
          <w:sz w:val="24"/>
          <w:u w:val="single"/>
          <w:lang w:eastAsia="zh-CN"/>
        </w:rPr>
      </w:pPr>
    </w:p>
    <w:p>
      <w:pPr>
        <w:spacing w:line="400" w:lineRule="exact"/>
        <w:ind w:firstLine="435"/>
        <w:rPr>
          <w:rFonts w:ascii="宋体" w:hAnsi="宋体" w:eastAsia="宋体"/>
          <w:sz w:val="24"/>
        </w:rPr>
      </w:pPr>
      <w:r>
        <w:rPr>
          <w:rFonts w:hint="eastAsia" w:ascii="宋体" w:hAnsi="宋体" w:eastAsia="宋体"/>
          <w:sz w:val="24"/>
        </w:rPr>
        <w:t>根据贵方的询价公告，我方兹宣布同意如下：</w:t>
      </w:r>
    </w:p>
    <w:p>
      <w:pPr>
        <w:spacing w:line="400" w:lineRule="exact"/>
        <w:ind w:firstLine="435"/>
        <w:rPr>
          <w:rFonts w:ascii="宋体" w:hAnsi="宋体" w:eastAsia="宋体"/>
          <w:sz w:val="24"/>
        </w:rPr>
      </w:pPr>
      <w:r>
        <w:rPr>
          <w:rFonts w:hint="eastAsia" w:ascii="宋体" w:hAnsi="宋体" w:eastAsia="宋体"/>
          <w:sz w:val="24"/>
        </w:rPr>
        <w:t>1.按询价文件规定提供交付的货物（包括安装调试等工作）的最终报价见报价表，如我方被确定为成交供应商，我方承诺愿意按询价文件规定缴纳履约保证金和成交服务费。</w:t>
      </w:r>
    </w:p>
    <w:p>
      <w:pPr>
        <w:spacing w:line="400" w:lineRule="exact"/>
        <w:ind w:firstLine="437"/>
        <w:rPr>
          <w:rFonts w:ascii="宋体" w:hAnsi="宋体" w:eastAsia="宋体"/>
          <w:sz w:val="24"/>
        </w:rPr>
      </w:pPr>
      <w:r>
        <w:rPr>
          <w:rFonts w:hint="eastAsia" w:ascii="宋体" w:hAnsi="宋体" w:eastAsia="宋体"/>
          <w:sz w:val="24"/>
        </w:rPr>
        <w:t>2.我方根据询价文件的规定，严格履行合同的责任和义务,并保证于买方要求的日期内完成供货、安装及服务，并通过买方验收。</w:t>
      </w:r>
    </w:p>
    <w:p>
      <w:pPr>
        <w:spacing w:line="400" w:lineRule="exact"/>
        <w:ind w:firstLine="437"/>
        <w:rPr>
          <w:rFonts w:ascii="宋体" w:hAnsi="宋体" w:eastAsia="宋体"/>
          <w:sz w:val="24"/>
        </w:rPr>
      </w:pPr>
      <w:r>
        <w:rPr>
          <w:rFonts w:hint="eastAsia" w:ascii="宋体" w:hAnsi="宋体" w:eastAsia="宋体"/>
          <w:sz w:val="24"/>
        </w:rPr>
        <w:t>3.我方承诺报价低于同类货物和服务的市场平均价格。</w:t>
      </w:r>
    </w:p>
    <w:p>
      <w:pPr>
        <w:spacing w:line="400" w:lineRule="exact"/>
        <w:ind w:firstLine="437"/>
        <w:rPr>
          <w:rFonts w:ascii="宋体" w:hAnsi="宋体" w:eastAsia="宋体"/>
          <w:sz w:val="24"/>
        </w:rPr>
      </w:pPr>
      <w:r>
        <w:rPr>
          <w:rFonts w:hint="eastAsia" w:ascii="宋体" w:hAnsi="宋体" w:eastAsia="宋体"/>
          <w:sz w:val="24"/>
        </w:rPr>
        <w:t>4.我方已详细审核全部询价文件，包括询价文件的澄清或修改（如有），参考资料及有关附件，我方正式认可并遵守本次询价文件，并对询价文件各项条款、规定及要求均无异议。我方知道必须放弃提出含糊不清或误解问题的权利。</w:t>
      </w:r>
    </w:p>
    <w:p>
      <w:pPr>
        <w:spacing w:line="400" w:lineRule="exact"/>
        <w:ind w:firstLine="437"/>
        <w:rPr>
          <w:rFonts w:ascii="宋体" w:hAnsi="宋体" w:eastAsia="宋体"/>
          <w:sz w:val="24"/>
        </w:rPr>
      </w:pPr>
      <w:r>
        <w:rPr>
          <w:rFonts w:hint="eastAsia" w:ascii="宋体" w:hAnsi="宋体" w:eastAsia="宋体"/>
          <w:sz w:val="24"/>
        </w:rPr>
        <w:t>5.我方同意从询价文件规定的响应文件提交截止日期起遵循本询价文件，并在询价文件规定的询价有效期之前均具有约束力。</w:t>
      </w:r>
    </w:p>
    <w:p>
      <w:pPr>
        <w:spacing w:line="400" w:lineRule="exact"/>
        <w:ind w:firstLine="435"/>
        <w:rPr>
          <w:rFonts w:ascii="宋体" w:hAnsi="宋体" w:eastAsia="宋体"/>
          <w:sz w:val="24"/>
        </w:rPr>
      </w:pPr>
      <w:r>
        <w:rPr>
          <w:rFonts w:ascii="宋体" w:hAnsi="宋体" w:eastAsia="宋体"/>
          <w:sz w:val="24"/>
        </w:rPr>
        <w:t>6</w:t>
      </w:r>
      <w:r>
        <w:rPr>
          <w:rFonts w:hint="eastAsia" w:ascii="宋体" w:hAnsi="宋体" w:eastAsia="宋体"/>
          <w:sz w:val="24"/>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pPr>
        <w:spacing w:line="400" w:lineRule="exact"/>
        <w:ind w:firstLine="435"/>
        <w:rPr>
          <w:rFonts w:ascii="宋体" w:hAnsi="宋体" w:eastAsia="宋体"/>
          <w:sz w:val="24"/>
        </w:rPr>
      </w:pPr>
      <w:r>
        <w:rPr>
          <w:rFonts w:ascii="宋体" w:hAnsi="宋体" w:eastAsia="宋体"/>
          <w:sz w:val="24"/>
        </w:rPr>
        <w:t>7</w:t>
      </w:r>
      <w:r>
        <w:rPr>
          <w:rFonts w:hint="eastAsia" w:ascii="宋体" w:hAnsi="宋体" w:eastAsia="宋体"/>
          <w:sz w:val="24"/>
        </w:rPr>
        <w:t>.我方完全理解贵方不一定接受最低报价的响应文件。</w:t>
      </w:r>
    </w:p>
    <w:p>
      <w:pPr>
        <w:spacing w:line="400" w:lineRule="exact"/>
        <w:ind w:firstLine="4800" w:firstLineChars="2000"/>
        <w:rPr>
          <w:rFonts w:ascii="宋体" w:hAnsi="宋体" w:eastAsia="宋体"/>
          <w:sz w:val="24"/>
          <w:szCs w:val="24"/>
          <w:u w:val="single"/>
        </w:rPr>
      </w:pPr>
      <w:r>
        <w:rPr>
          <w:rFonts w:hint="eastAsia" w:ascii="宋体" w:hAnsi="宋体" w:eastAsia="宋体"/>
          <w:sz w:val="24"/>
          <w:szCs w:val="24"/>
        </w:rPr>
        <w:t>供应商公章：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0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widowControl/>
        <w:jc w:val="left"/>
        <w:rPr>
          <w:rFonts w:ascii="宋体" w:hAnsi="宋体" w:eastAsia="宋体"/>
          <w:b/>
          <w:sz w:val="24"/>
        </w:rPr>
      </w:pPr>
      <w:r>
        <w:rPr>
          <w:rFonts w:ascii="宋体" w:hAnsi="宋体" w:eastAsia="宋体"/>
          <w:b/>
          <w:sz w:val="24"/>
        </w:rPr>
        <w:br w:type="page"/>
      </w:r>
    </w:p>
    <w:p>
      <w:pPr>
        <w:spacing w:line="440" w:lineRule="exact"/>
        <w:jc w:val="center"/>
        <w:outlineLvl w:val="2"/>
        <w:rPr>
          <w:rFonts w:ascii="宋体" w:hAnsi="宋体" w:eastAsia="宋体"/>
          <w:b/>
          <w:sz w:val="24"/>
        </w:rPr>
      </w:pPr>
      <w:r>
        <w:rPr>
          <w:rFonts w:hint="eastAsia" w:ascii="宋体" w:hAnsi="宋体" w:eastAsia="宋体"/>
          <w:b/>
          <w:sz w:val="24"/>
        </w:rPr>
        <w:t>三、无重大违法记录声明函、无不良信用记录声明函</w:t>
      </w:r>
    </w:p>
    <w:p>
      <w:pPr>
        <w:spacing w:line="440" w:lineRule="exact"/>
        <w:jc w:val="center"/>
        <w:rPr>
          <w:rFonts w:ascii="宋体" w:hAnsi="宋体" w:eastAsia="宋体"/>
          <w:i/>
          <w:sz w:val="24"/>
        </w:rPr>
      </w:pPr>
      <w:r>
        <w:rPr>
          <w:rFonts w:ascii="宋体" w:hAnsi="宋体" w:eastAsia="宋体"/>
          <w:i/>
          <w:sz w:val="24"/>
        </w:rPr>
        <w:t>(</w:t>
      </w:r>
      <w:r>
        <w:rPr>
          <w:rFonts w:hint="eastAsia" w:ascii="宋体" w:hAnsi="宋体" w:eastAsia="宋体"/>
          <w:i/>
          <w:sz w:val="24"/>
        </w:rPr>
        <w:t>联合体报价的，联合体各方均须提供）</w:t>
      </w:r>
    </w:p>
    <w:p>
      <w:pPr>
        <w:spacing w:line="400" w:lineRule="exact"/>
        <w:ind w:firstLine="435"/>
        <w:rPr>
          <w:rFonts w:ascii="宋体" w:hAnsi="宋体" w:eastAsia="宋体"/>
          <w:sz w:val="24"/>
        </w:rPr>
      </w:pPr>
      <w:r>
        <w:rPr>
          <w:rFonts w:hint="eastAsia" w:ascii="宋体" w:hAnsi="宋体" w:eastAsia="宋体"/>
          <w:sz w:val="24"/>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400" w:lineRule="exact"/>
        <w:ind w:firstLine="435"/>
        <w:rPr>
          <w:rFonts w:ascii="宋体" w:hAnsi="宋体" w:eastAsia="宋体"/>
          <w:sz w:val="24"/>
        </w:rPr>
      </w:pPr>
      <w:r>
        <w:rPr>
          <w:rFonts w:hint="eastAsia" w:ascii="宋体" w:hAnsi="宋体" w:eastAsia="宋体"/>
          <w:sz w:val="24"/>
        </w:rPr>
        <w:t>2.本单位郑重声明，我单位无以下不良信用记录情形：</w:t>
      </w:r>
    </w:p>
    <w:p>
      <w:pPr>
        <w:spacing w:line="400" w:lineRule="exact"/>
        <w:ind w:firstLine="435"/>
        <w:rPr>
          <w:rFonts w:ascii="宋体" w:hAnsi="宋体" w:eastAsia="宋体"/>
          <w:sz w:val="24"/>
        </w:rPr>
      </w:pPr>
      <w:r>
        <w:rPr>
          <w:rFonts w:hint="eastAsia" w:ascii="宋体" w:hAnsi="宋体" w:eastAsia="宋体"/>
          <w:sz w:val="24"/>
        </w:rPr>
        <w:t>（1）被人民法院列入失信被执行人；</w:t>
      </w:r>
    </w:p>
    <w:p>
      <w:pPr>
        <w:spacing w:line="40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）被税务部门列入重大税收违法案件当事人名单；</w:t>
      </w:r>
    </w:p>
    <w:p>
      <w:pPr>
        <w:spacing w:line="400" w:lineRule="exact"/>
        <w:ind w:firstLine="435"/>
        <w:rPr>
          <w:rFonts w:ascii="宋体" w:hAnsi="宋体" w:eastAsia="宋体"/>
          <w:sz w:val="24"/>
        </w:rPr>
      </w:pPr>
      <w:r>
        <w:rPr>
          <w:rFonts w:hint="eastAsia" w:ascii="宋体" w:hAnsi="宋体" w:eastAsia="宋体"/>
          <w:sz w:val="24"/>
        </w:rPr>
        <w:t>本单位对上述声明的真实性负责。如有虚假，将依法承担相应责任。</w:t>
      </w:r>
    </w:p>
    <w:p>
      <w:pPr>
        <w:spacing w:line="400" w:lineRule="exact"/>
        <w:ind w:firstLine="435"/>
        <w:rPr>
          <w:rFonts w:ascii="宋体" w:hAnsi="宋体" w:eastAsia="宋体"/>
          <w:sz w:val="24"/>
        </w:rPr>
      </w:pPr>
    </w:p>
    <w:p>
      <w:pPr>
        <w:spacing w:line="400" w:lineRule="exact"/>
        <w:ind w:firstLine="4800" w:firstLineChars="2000"/>
        <w:rPr>
          <w:rFonts w:ascii="宋体" w:hAnsi="宋体" w:eastAsia="宋体"/>
          <w:sz w:val="24"/>
          <w:szCs w:val="24"/>
          <w:u w:val="single"/>
        </w:rPr>
      </w:pPr>
      <w:r>
        <w:rPr>
          <w:rFonts w:hint="eastAsia" w:ascii="宋体" w:hAnsi="宋体" w:eastAsia="宋体"/>
          <w:sz w:val="24"/>
          <w:szCs w:val="24"/>
        </w:rPr>
        <w:t>供应商公章：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0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widowControl/>
        <w:jc w:val="left"/>
        <w:rPr>
          <w:rFonts w:ascii="宋体" w:hAnsi="宋体" w:eastAsia="宋体"/>
          <w:b/>
          <w:sz w:val="24"/>
        </w:rPr>
      </w:pPr>
      <w:r>
        <w:rPr>
          <w:rFonts w:ascii="宋体" w:hAnsi="宋体" w:eastAsia="宋体"/>
          <w:b/>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四、授权书</w:t>
      </w:r>
    </w:p>
    <w:p>
      <w:pPr>
        <w:pStyle w:val="12"/>
        <w:snapToGrid w:val="0"/>
        <w:spacing w:line="360" w:lineRule="auto"/>
        <w:ind w:firstLine="480" w:firstLineChars="200"/>
        <w:jc w:val="left"/>
        <w:rPr>
          <w:rFonts w:hAnsi="宋体"/>
          <w:sz w:val="24"/>
          <w:szCs w:val="28"/>
        </w:rPr>
      </w:pPr>
    </w:p>
    <w:p>
      <w:pPr>
        <w:spacing w:line="400" w:lineRule="exact"/>
        <w:ind w:firstLine="435"/>
        <w:rPr>
          <w:rFonts w:ascii="宋体" w:hAnsi="宋体" w:eastAsia="宋体"/>
          <w:sz w:val="24"/>
          <w:szCs w:val="28"/>
        </w:rPr>
      </w:pPr>
      <w:r>
        <w:rPr>
          <w:rFonts w:hint="eastAsia" w:ascii="宋体" w:hAnsi="宋体" w:eastAsia="宋体"/>
          <w:sz w:val="24"/>
          <w:szCs w:val="28"/>
        </w:rPr>
        <w:t>本</w:t>
      </w:r>
      <w:r>
        <w:rPr>
          <w:rFonts w:hint="eastAsia" w:ascii="宋体" w:hAnsi="宋体" w:eastAsia="宋体"/>
          <w:sz w:val="24"/>
        </w:rPr>
        <w:t>授权</w:t>
      </w:r>
      <w:r>
        <w:rPr>
          <w:rFonts w:hint="eastAsia" w:ascii="宋体" w:hAnsi="宋体" w:eastAsia="宋体"/>
          <w:sz w:val="24"/>
          <w:szCs w:val="28"/>
        </w:rPr>
        <w:t>书声明：</w:t>
      </w:r>
      <w:r>
        <w:rPr>
          <w:rFonts w:hint="eastAsia" w:ascii="宋体" w:hAnsi="宋体" w:eastAsia="宋体"/>
          <w:sz w:val="24"/>
          <w:szCs w:val="28"/>
          <w:u w:val="single"/>
        </w:rPr>
        <w:t xml:space="preserve">           </w:t>
      </w:r>
      <w:r>
        <w:rPr>
          <w:rFonts w:hint="eastAsia" w:ascii="宋体" w:hAnsi="宋体" w:eastAsia="宋体"/>
          <w:sz w:val="24"/>
          <w:szCs w:val="28"/>
        </w:rPr>
        <w:t>（供应商名称）授权</w:t>
      </w:r>
      <w:r>
        <w:rPr>
          <w:rFonts w:hint="eastAsia" w:ascii="宋体" w:hAnsi="宋体" w:eastAsia="宋体"/>
          <w:sz w:val="24"/>
          <w:szCs w:val="28"/>
          <w:u w:val="single"/>
        </w:rPr>
        <w:t xml:space="preserve">       </w:t>
      </w:r>
      <w:r>
        <w:rPr>
          <w:rFonts w:hint="eastAsia" w:ascii="宋体" w:hAnsi="宋体" w:eastAsia="宋体"/>
          <w:sz w:val="24"/>
          <w:szCs w:val="28"/>
        </w:rPr>
        <w:t>（供应商授权代表姓名、职务）代表我方参加本项目</w:t>
      </w:r>
      <w:r>
        <w:rPr>
          <w:rFonts w:hint="eastAsia" w:ascii="宋体" w:hAnsi="宋体" w:eastAsia="宋体"/>
          <w:bCs/>
          <w:sz w:val="24"/>
          <w:szCs w:val="28"/>
        </w:rPr>
        <w:t>采购活动</w:t>
      </w:r>
      <w:r>
        <w:rPr>
          <w:rFonts w:hint="eastAsia" w:ascii="宋体" w:hAnsi="宋体" w:eastAsia="宋体"/>
          <w:sz w:val="24"/>
          <w:szCs w:val="28"/>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pPr>
        <w:spacing w:line="400" w:lineRule="exact"/>
        <w:ind w:firstLine="435"/>
        <w:rPr>
          <w:rFonts w:ascii="宋体" w:hAnsi="宋体" w:eastAsia="宋体"/>
          <w:sz w:val="24"/>
          <w:szCs w:val="28"/>
        </w:rPr>
      </w:pPr>
      <w:r>
        <w:rPr>
          <w:rFonts w:hint="eastAsia" w:ascii="宋体" w:hAnsi="宋体" w:eastAsia="宋体"/>
          <w:sz w:val="24"/>
          <w:szCs w:val="28"/>
        </w:rPr>
        <w:t>本授权书自出具之日起生效。</w:t>
      </w:r>
    </w:p>
    <w:p>
      <w:pPr>
        <w:spacing w:line="400" w:lineRule="exact"/>
        <w:ind w:firstLine="435"/>
        <w:rPr>
          <w:rFonts w:ascii="宋体" w:hAnsi="宋体" w:eastAsia="宋体"/>
          <w:sz w:val="24"/>
        </w:rPr>
      </w:pPr>
      <w:r>
        <w:rPr>
          <w:rFonts w:hint="eastAsia" w:ascii="宋体" w:hAnsi="宋体" w:eastAsia="宋体"/>
          <w:sz w:val="24"/>
          <w:szCs w:val="28"/>
        </w:rPr>
        <w:t>授权</w:t>
      </w:r>
      <w:r>
        <w:rPr>
          <w:rFonts w:hint="eastAsia" w:ascii="宋体" w:hAnsi="宋体" w:eastAsia="宋体"/>
          <w:sz w:val="24"/>
        </w:rPr>
        <w:t>代表身份证明扫描件：</w:t>
      </w:r>
    </w:p>
    <w:p>
      <w:pPr>
        <w:spacing w:line="400" w:lineRule="exact"/>
        <w:ind w:firstLine="435"/>
        <w:rPr>
          <w:rFonts w:ascii="宋体" w:hAnsi="宋体" w:eastAsia="宋体"/>
          <w:sz w:val="24"/>
        </w:rPr>
      </w:pPr>
    </w:p>
    <w:p>
      <w:pPr>
        <w:spacing w:line="400" w:lineRule="exact"/>
        <w:ind w:firstLine="435"/>
        <w:rPr>
          <w:rFonts w:ascii="宋体" w:hAnsi="宋体" w:eastAsia="宋体"/>
          <w:sz w:val="24"/>
        </w:rPr>
      </w:pPr>
    </w:p>
    <w:p>
      <w:pPr>
        <w:spacing w:line="400" w:lineRule="exact"/>
        <w:ind w:firstLine="435"/>
        <w:rPr>
          <w:rFonts w:ascii="宋体" w:hAnsi="宋体" w:eastAsia="宋体"/>
          <w:sz w:val="24"/>
        </w:rPr>
      </w:pPr>
    </w:p>
    <w:p>
      <w:pPr>
        <w:spacing w:line="400" w:lineRule="exact"/>
        <w:ind w:firstLine="435"/>
        <w:rPr>
          <w:rFonts w:ascii="宋体" w:hAnsi="宋体" w:eastAsia="宋体"/>
          <w:sz w:val="24"/>
        </w:rPr>
      </w:pPr>
    </w:p>
    <w:p>
      <w:pPr>
        <w:spacing w:line="400" w:lineRule="exact"/>
        <w:ind w:firstLine="435"/>
        <w:rPr>
          <w:rFonts w:ascii="宋体" w:hAnsi="宋体" w:eastAsia="宋体"/>
          <w:sz w:val="24"/>
        </w:rPr>
      </w:pPr>
    </w:p>
    <w:p>
      <w:pPr>
        <w:spacing w:line="400" w:lineRule="exact"/>
        <w:ind w:firstLine="435"/>
        <w:rPr>
          <w:rFonts w:ascii="宋体" w:hAnsi="宋体" w:eastAsia="宋体"/>
          <w:sz w:val="24"/>
        </w:rPr>
      </w:pPr>
    </w:p>
    <w:p>
      <w:pPr>
        <w:spacing w:line="400" w:lineRule="exact"/>
        <w:ind w:firstLine="435"/>
        <w:rPr>
          <w:rFonts w:ascii="宋体" w:hAnsi="宋体" w:eastAsia="宋体"/>
          <w:sz w:val="24"/>
        </w:rPr>
      </w:pPr>
    </w:p>
    <w:p>
      <w:pPr>
        <w:spacing w:line="400" w:lineRule="exact"/>
        <w:ind w:firstLine="435"/>
        <w:rPr>
          <w:rFonts w:ascii="宋体" w:hAnsi="宋体" w:eastAsia="宋体"/>
          <w:sz w:val="24"/>
        </w:rPr>
      </w:pPr>
    </w:p>
    <w:p>
      <w:pPr>
        <w:spacing w:line="400" w:lineRule="exact"/>
        <w:rPr>
          <w:rFonts w:ascii="宋体" w:hAnsi="宋体" w:eastAsia="宋体"/>
          <w:sz w:val="24"/>
        </w:rPr>
      </w:pPr>
    </w:p>
    <w:p>
      <w:pPr>
        <w:spacing w:line="400" w:lineRule="exact"/>
        <w:ind w:firstLine="435"/>
        <w:rPr>
          <w:rFonts w:ascii="宋体" w:hAnsi="宋体" w:eastAsia="宋体"/>
          <w:sz w:val="24"/>
          <w:szCs w:val="28"/>
          <w:u w:val="single"/>
          <w:lang w:val="zh-CN"/>
        </w:rPr>
      </w:pPr>
      <w:r>
        <w:rPr>
          <w:rFonts w:hint="eastAsia" w:ascii="宋体" w:hAnsi="宋体" w:eastAsia="宋体"/>
          <w:sz w:val="24"/>
          <w:szCs w:val="28"/>
        </w:rPr>
        <w:t>授权代表联系方式：</w:t>
      </w:r>
      <w:r>
        <w:rPr>
          <w:rFonts w:hint="eastAsia" w:ascii="宋体" w:hAnsi="宋体" w:eastAsia="宋体"/>
          <w:sz w:val="24"/>
          <w:szCs w:val="28"/>
          <w:u w:val="single"/>
        </w:rPr>
        <w:t xml:space="preserve">          （请填写手机号码）</w:t>
      </w:r>
    </w:p>
    <w:p>
      <w:pPr>
        <w:spacing w:line="400" w:lineRule="exact"/>
        <w:ind w:firstLine="435"/>
        <w:rPr>
          <w:rFonts w:ascii="宋体" w:hAnsi="宋体" w:eastAsia="宋体"/>
          <w:sz w:val="24"/>
          <w:szCs w:val="28"/>
          <w:lang w:val="zh-CN"/>
        </w:rPr>
      </w:pPr>
    </w:p>
    <w:p>
      <w:pPr>
        <w:spacing w:line="400" w:lineRule="exact"/>
        <w:ind w:firstLine="435"/>
        <w:rPr>
          <w:rFonts w:ascii="宋体" w:hAnsi="宋体" w:eastAsia="宋体"/>
          <w:sz w:val="24"/>
          <w:szCs w:val="28"/>
        </w:rPr>
      </w:pPr>
      <w:r>
        <w:rPr>
          <w:rFonts w:hint="eastAsia" w:ascii="宋体" w:hAnsi="宋体" w:eastAsia="宋体"/>
          <w:sz w:val="24"/>
        </w:rPr>
        <w:t>特此</w:t>
      </w:r>
      <w:r>
        <w:rPr>
          <w:rFonts w:hint="eastAsia" w:ascii="宋体" w:hAnsi="宋体" w:eastAsia="宋体"/>
          <w:sz w:val="24"/>
          <w:szCs w:val="28"/>
        </w:rPr>
        <w:t>声明。</w:t>
      </w:r>
    </w:p>
    <w:p>
      <w:pPr>
        <w:spacing w:line="400" w:lineRule="exact"/>
        <w:rPr>
          <w:rFonts w:ascii="宋体" w:hAnsi="宋体" w:eastAsia="宋体"/>
          <w:sz w:val="24"/>
          <w:szCs w:val="28"/>
        </w:rPr>
      </w:pPr>
    </w:p>
    <w:p>
      <w:pPr>
        <w:spacing w:line="400" w:lineRule="exact"/>
        <w:ind w:firstLine="4800" w:firstLineChars="2000"/>
        <w:rPr>
          <w:rFonts w:ascii="宋体" w:hAnsi="宋体" w:eastAsia="宋体"/>
          <w:sz w:val="24"/>
          <w:szCs w:val="24"/>
          <w:u w:val="single"/>
        </w:rPr>
      </w:pPr>
      <w:r>
        <w:rPr>
          <w:rFonts w:hint="eastAsia" w:ascii="宋体" w:hAnsi="宋体" w:eastAsia="宋体"/>
          <w:sz w:val="24"/>
          <w:szCs w:val="24"/>
        </w:rPr>
        <w:t>供应商公章：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0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pacing w:line="400" w:lineRule="exact"/>
        <w:ind w:firstLine="435"/>
        <w:rPr>
          <w:rFonts w:ascii="宋体" w:hAnsi="宋体" w:eastAsia="宋体"/>
          <w:sz w:val="24"/>
        </w:rPr>
      </w:pPr>
    </w:p>
    <w:p>
      <w:pPr>
        <w:spacing w:line="400" w:lineRule="exact"/>
        <w:ind w:firstLine="435"/>
        <w:rPr>
          <w:rFonts w:ascii="宋体" w:hAnsi="宋体" w:eastAsia="宋体"/>
          <w:sz w:val="24"/>
        </w:rPr>
      </w:pPr>
    </w:p>
    <w:p>
      <w:pPr>
        <w:spacing w:line="400" w:lineRule="exact"/>
        <w:rPr>
          <w:rFonts w:ascii="宋体" w:hAnsi="宋体" w:eastAsia="宋体"/>
          <w:sz w:val="24"/>
        </w:rPr>
      </w:pPr>
      <w:r>
        <w:rPr>
          <w:rFonts w:hint="eastAsia" w:ascii="宋体" w:hAnsi="宋体" w:eastAsia="宋体"/>
          <w:sz w:val="24"/>
        </w:rPr>
        <w:t>注：</w:t>
      </w:r>
    </w:p>
    <w:p>
      <w:pPr>
        <w:spacing w:line="400" w:lineRule="exact"/>
        <w:ind w:firstLine="435"/>
        <w:rPr>
          <w:rFonts w:ascii="宋体" w:hAnsi="宋体" w:eastAsia="宋体"/>
          <w:sz w:val="24"/>
        </w:rPr>
      </w:pPr>
      <w:r>
        <w:rPr>
          <w:rFonts w:hint="eastAsia" w:ascii="宋体" w:hAnsi="宋体" w:eastAsia="宋体"/>
          <w:sz w:val="24"/>
        </w:rPr>
        <w:t>1.本项目只允许有唯一的供应商授权代表，提供身份证明扫描件；</w:t>
      </w:r>
    </w:p>
    <w:p>
      <w:pPr>
        <w:spacing w:line="400" w:lineRule="exact"/>
        <w:ind w:firstLine="435"/>
        <w:rPr>
          <w:rFonts w:ascii="宋体" w:hAnsi="宋体" w:eastAsia="宋体"/>
          <w:sz w:val="24"/>
        </w:rPr>
      </w:pPr>
      <w:r>
        <w:rPr>
          <w:rFonts w:hint="eastAsia" w:ascii="宋体" w:hAnsi="宋体" w:eastAsia="宋体"/>
          <w:sz w:val="24"/>
        </w:rPr>
        <w:t>2.法定代表人参加询价的无需提供授权书，提供身份证明扫描件。</w:t>
      </w:r>
    </w:p>
    <w:p>
      <w:pPr>
        <w:widowControl/>
        <w:spacing w:line="400" w:lineRule="exact"/>
        <w:jc w:val="left"/>
        <w:rPr>
          <w:rFonts w:ascii="宋体" w:hAnsi="宋体" w:eastAsia="宋体"/>
          <w:sz w:val="24"/>
        </w:rPr>
      </w:pPr>
      <w:r>
        <w:rPr>
          <w:rFonts w:ascii="宋体" w:hAnsi="宋体" w:eastAsia="宋体"/>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五、响应表</w:t>
      </w:r>
    </w:p>
    <w:p>
      <w:pPr>
        <w:spacing w:line="360" w:lineRule="auto"/>
        <w:ind w:firstLine="435"/>
        <w:rPr>
          <w:rFonts w:ascii="宋体" w:hAnsi="宋体" w:eastAsia="宋体"/>
          <w:b/>
          <w:sz w:val="24"/>
        </w:rPr>
      </w:pPr>
      <w:r>
        <w:rPr>
          <w:rFonts w:ascii="宋体" w:hAnsi="宋体" w:eastAsia="宋体"/>
          <w:b/>
          <w:sz w:val="24"/>
        </w:rPr>
        <w:t>5.1</w:t>
      </w:r>
      <w:r>
        <w:rPr>
          <w:rFonts w:hint="eastAsia" w:ascii="宋体" w:hAnsi="宋体" w:eastAsia="宋体"/>
          <w:b/>
          <w:sz w:val="24"/>
        </w:rPr>
        <w:t>商务响应表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65"/>
        <w:gridCol w:w="2431"/>
        <w:gridCol w:w="250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05" w:type="dxa"/>
            <w:vAlign w:val="center"/>
          </w:tcPr>
          <w:p>
            <w:pPr>
              <w:pStyle w:val="12"/>
              <w:jc w:val="center"/>
              <w:rPr>
                <w:rFonts w:hAnsi="宋体" w:cs="Wingdings"/>
                <w:b/>
                <w:sz w:val="24"/>
              </w:rPr>
            </w:pPr>
            <w:r>
              <w:rPr>
                <w:rFonts w:hint="eastAsia" w:hAnsi="宋体" w:cs="Wingdings"/>
                <w:b/>
                <w:sz w:val="24"/>
              </w:rPr>
              <w:t>序号</w:t>
            </w:r>
          </w:p>
        </w:tc>
        <w:tc>
          <w:tcPr>
            <w:tcW w:w="1865" w:type="dxa"/>
            <w:vAlign w:val="center"/>
          </w:tcPr>
          <w:p>
            <w:pPr>
              <w:pStyle w:val="12"/>
              <w:jc w:val="center"/>
              <w:rPr>
                <w:rFonts w:hAnsi="宋体" w:cs="Wingdings"/>
                <w:b/>
                <w:sz w:val="24"/>
              </w:rPr>
            </w:pPr>
            <w:r>
              <w:rPr>
                <w:rFonts w:hint="eastAsia" w:hAnsi="宋体"/>
                <w:b/>
                <w:bCs/>
                <w:sz w:val="24"/>
                <w:szCs w:val="24"/>
              </w:rPr>
              <w:t>商务条款</w:t>
            </w:r>
          </w:p>
        </w:tc>
        <w:tc>
          <w:tcPr>
            <w:tcW w:w="2431" w:type="dxa"/>
            <w:vAlign w:val="center"/>
          </w:tcPr>
          <w:p>
            <w:pPr>
              <w:pStyle w:val="12"/>
              <w:jc w:val="center"/>
              <w:rPr>
                <w:rFonts w:hAnsi="宋体" w:cs="Wingdings"/>
                <w:b/>
                <w:sz w:val="24"/>
              </w:rPr>
            </w:pPr>
            <w:r>
              <w:rPr>
                <w:rFonts w:hint="eastAsia" w:hAnsi="宋体" w:cs="Wingdings"/>
                <w:b/>
                <w:sz w:val="24"/>
              </w:rPr>
              <w:t>询价文件要求</w:t>
            </w:r>
          </w:p>
        </w:tc>
        <w:tc>
          <w:tcPr>
            <w:tcW w:w="2507" w:type="dxa"/>
            <w:vAlign w:val="center"/>
          </w:tcPr>
          <w:p>
            <w:pPr>
              <w:pStyle w:val="12"/>
              <w:jc w:val="center"/>
              <w:rPr>
                <w:rFonts w:hAnsi="宋体" w:cs="Wingdings"/>
                <w:b/>
                <w:sz w:val="24"/>
              </w:rPr>
            </w:pPr>
            <w:r>
              <w:rPr>
                <w:rFonts w:hint="eastAsia" w:hAnsi="宋体" w:cs="Wingdings"/>
                <w:b/>
                <w:sz w:val="24"/>
              </w:rPr>
              <w:t>供应商承诺</w:t>
            </w:r>
          </w:p>
        </w:tc>
        <w:tc>
          <w:tcPr>
            <w:tcW w:w="788" w:type="dxa"/>
            <w:vAlign w:val="center"/>
          </w:tcPr>
          <w:p>
            <w:pPr>
              <w:pStyle w:val="12"/>
              <w:jc w:val="center"/>
              <w:rPr>
                <w:rFonts w:hAnsi="宋体" w:cs="Wingdings"/>
                <w:b/>
                <w:sz w:val="24"/>
              </w:rPr>
            </w:pPr>
            <w:r>
              <w:rPr>
                <w:rFonts w:hint="eastAsia" w:hAnsi="宋体" w:cs="Wingdings"/>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5" w:type="dxa"/>
            <w:vAlign w:val="center"/>
          </w:tcPr>
          <w:p>
            <w:pPr>
              <w:jc w:val="center"/>
              <w:rPr>
                <w:rFonts w:ascii="宋体" w:hAnsi="宋体" w:eastAsia="宋体"/>
                <w:sz w:val="24"/>
              </w:rPr>
            </w:pPr>
            <w:r>
              <w:rPr>
                <w:rFonts w:ascii="宋体" w:hAnsi="宋体" w:eastAsia="宋体"/>
                <w:sz w:val="24"/>
              </w:rPr>
              <w:t>1</w:t>
            </w:r>
          </w:p>
        </w:tc>
        <w:tc>
          <w:tcPr>
            <w:tcW w:w="1865" w:type="dxa"/>
            <w:vAlign w:val="center"/>
          </w:tcPr>
          <w:p>
            <w:pPr>
              <w:jc w:val="center"/>
              <w:rPr>
                <w:rFonts w:ascii="宋体" w:hAnsi="宋体" w:eastAsia="宋体"/>
                <w:sz w:val="24"/>
              </w:rPr>
            </w:pPr>
            <w:r>
              <w:rPr>
                <w:rFonts w:ascii="宋体" w:hAnsi="宋体" w:eastAsia="宋体"/>
                <w:sz w:val="24"/>
              </w:rPr>
              <w:t>付款方式</w:t>
            </w:r>
          </w:p>
        </w:tc>
        <w:tc>
          <w:tcPr>
            <w:tcW w:w="2431" w:type="dxa"/>
            <w:vAlign w:val="center"/>
          </w:tcPr>
          <w:p>
            <w:pPr>
              <w:jc w:val="center"/>
              <w:rPr>
                <w:rFonts w:ascii="宋体" w:hAnsi="宋体" w:eastAsia="宋体"/>
                <w:sz w:val="24"/>
              </w:rPr>
            </w:pPr>
          </w:p>
        </w:tc>
        <w:tc>
          <w:tcPr>
            <w:tcW w:w="2507" w:type="dxa"/>
            <w:vAlign w:val="center"/>
          </w:tcPr>
          <w:p>
            <w:pPr>
              <w:jc w:val="center"/>
              <w:rPr>
                <w:rFonts w:ascii="宋体" w:hAnsi="宋体" w:eastAsia="宋体"/>
                <w:sz w:val="24"/>
              </w:rPr>
            </w:pPr>
          </w:p>
        </w:tc>
        <w:tc>
          <w:tcPr>
            <w:tcW w:w="78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5" w:type="dxa"/>
            <w:vAlign w:val="center"/>
          </w:tcPr>
          <w:p>
            <w:pPr>
              <w:jc w:val="center"/>
              <w:rPr>
                <w:rFonts w:ascii="宋体" w:hAnsi="宋体" w:eastAsia="宋体"/>
                <w:sz w:val="24"/>
              </w:rPr>
            </w:pPr>
            <w:r>
              <w:rPr>
                <w:rFonts w:hint="eastAsia" w:ascii="宋体" w:hAnsi="宋体" w:eastAsia="宋体"/>
                <w:sz w:val="24"/>
              </w:rPr>
              <w:t>2</w:t>
            </w:r>
          </w:p>
        </w:tc>
        <w:tc>
          <w:tcPr>
            <w:tcW w:w="1865" w:type="dxa"/>
            <w:vAlign w:val="center"/>
          </w:tcPr>
          <w:p>
            <w:pPr>
              <w:jc w:val="center"/>
              <w:rPr>
                <w:rFonts w:ascii="宋体" w:hAnsi="宋体" w:eastAsia="宋体"/>
                <w:sz w:val="24"/>
              </w:rPr>
            </w:pPr>
            <w:r>
              <w:rPr>
                <w:rFonts w:hint="eastAsia" w:ascii="宋体" w:hAnsi="宋体" w:eastAsia="宋体"/>
                <w:sz w:val="24"/>
              </w:rPr>
              <w:t>供货地点</w:t>
            </w:r>
          </w:p>
        </w:tc>
        <w:tc>
          <w:tcPr>
            <w:tcW w:w="2431" w:type="dxa"/>
            <w:vAlign w:val="center"/>
          </w:tcPr>
          <w:p>
            <w:pPr>
              <w:jc w:val="center"/>
              <w:rPr>
                <w:rFonts w:ascii="宋体" w:hAnsi="宋体" w:eastAsia="宋体"/>
                <w:sz w:val="24"/>
              </w:rPr>
            </w:pPr>
          </w:p>
        </w:tc>
        <w:tc>
          <w:tcPr>
            <w:tcW w:w="2507" w:type="dxa"/>
            <w:vAlign w:val="center"/>
          </w:tcPr>
          <w:p>
            <w:pPr>
              <w:jc w:val="center"/>
              <w:rPr>
                <w:rFonts w:ascii="宋体" w:hAnsi="宋体" w:eastAsia="宋体"/>
                <w:sz w:val="24"/>
              </w:rPr>
            </w:pPr>
          </w:p>
        </w:tc>
        <w:tc>
          <w:tcPr>
            <w:tcW w:w="78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5" w:type="dxa"/>
            <w:vAlign w:val="center"/>
          </w:tcPr>
          <w:p>
            <w:pPr>
              <w:jc w:val="center"/>
              <w:rPr>
                <w:rFonts w:ascii="宋体" w:hAnsi="宋体" w:eastAsia="宋体"/>
                <w:sz w:val="24"/>
              </w:rPr>
            </w:pPr>
            <w:r>
              <w:rPr>
                <w:rFonts w:hint="eastAsia" w:ascii="宋体" w:hAnsi="宋体" w:eastAsia="宋体"/>
                <w:sz w:val="24"/>
              </w:rPr>
              <w:t>3</w:t>
            </w:r>
          </w:p>
        </w:tc>
        <w:tc>
          <w:tcPr>
            <w:tcW w:w="1865" w:type="dxa"/>
            <w:vAlign w:val="center"/>
          </w:tcPr>
          <w:p>
            <w:pPr>
              <w:jc w:val="center"/>
              <w:rPr>
                <w:rFonts w:ascii="宋体" w:hAnsi="宋体" w:eastAsia="宋体"/>
                <w:sz w:val="24"/>
              </w:rPr>
            </w:pPr>
            <w:r>
              <w:rPr>
                <w:rFonts w:hint="eastAsia" w:ascii="宋体" w:hAnsi="宋体" w:eastAsia="宋体"/>
                <w:sz w:val="24"/>
              </w:rPr>
              <w:t>供货期限</w:t>
            </w:r>
          </w:p>
        </w:tc>
        <w:tc>
          <w:tcPr>
            <w:tcW w:w="2431" w:type="dxa"/>
            <w:vAlign w:val="center"/>
          </w:tcPr>
          <w:p>
            <w:pPr>
              <w:jc w:val="center"/>
              <w:rPr>
                <w:rFonts w:ascii="宋体" w:hAnsi="宋体" w:eastAsia="宋体"/>
                <w:sz w:val="24"/>
              </w:rPr>
            </w:pPr>
          </w:p>
        </w:tc>
        <w:tc>
          <w:tcPr>
            <w:tcW w:w="2507" w:type="dxa"/>
            <w:vAlign w:val="center"/>
          </w:tcPr>
          <w:p>
            <w:pPr>
              <w:pStyle w:val="32"/>
              <w:jc w:val="center"/>
              <w:rPr>
                <w:rFonts w:ascii="宋体" w:hAnsi="宋体"/>
              </w:rPr>
            </w:pPr>
          </w:p>
        </w:tc>
        <w:tc>
          <w:tcPr>
            <w:tcW w:w="78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5" w:type="dxa"/>
            <w:vAlign w:val="center"/>
          </w:tcPr>
          <w:p>
            <w:pPr>
              <w:jc w:val="center"/>
              <w:rPr>
                <w:rFonts w:ascii="宋体" w:hAnsi="宋体" w:eastAsia="宋体"/>
                <w:sz w:val="24"/>
              </w:rPr>
            </w:pPr>
            <w:r>
              <w:rPr>
                <w:rFonts w:hint="eastAsia" w:ascii="宋体" w:hAnsi="宋体" w:eastAsia="宋体"/>
                <w:sz w:val="24"/>
              </w:rPr>
              <w:t>4</w:t>
            </w:r>
          </w:p>
        </w:tc>
        <w:tc>
          <w:tcPr>
            <w:tcW w:w="1865" w:type="dxa"/>
            <w:vAlign w:val="center"/>
          </w:tcPr>
          <w:p>
            <w:pPr>
              <w:jc w:val="center"/>
              <w:rPr>
                <w:rFonts w:ascii="宋体" w:hAnsi="宋体" w:eastAsia="宋体"/>
                <w:sz w:val="24"/>
              </w:rPr>
            </w:pPr>
            <w:r>
              <w:rPr>
                <w:rFonts w:hint="eastAsia" w:ascii="宋体" w:hAnsi="宋体" w:eastAsia="宋体"/>
                <w:sz w:val="24"/>
              </w:rPr>
              <w:t>免费质保期</w:t>
            </w:r>
          </w:p>
        </w:tc>
        <w:tc>
          <w:tcPr>
            <w:tcW w:w="2431" w:type="dxa"/>
            <w:vAlign w:val="center"/>
          </w:tcPr>
          <w:p>
            <w:pPr>
              <w:jc w:val="center"/>
              <w:rPr>
                <w:rFonts w:ascii="宋体" w:hAnsi="宋体" w:eastAsia="宋体"/>
                <w:sz w:val="24"/>
              </w:rPr>
            </w:pPr>
          </w:p>
        </w:tc>
        <w:tc>
          <w:tcPr>
            <w:tcW w:w="2507" w:type="dxa"/>
            <w:vAlign w:val="center"/>
          </w:tcPr>
          <w:p>
            <w:pPr>
              <w:jc w:val="center"/>
              <w:rPr>
                <w:rFonts w:ascii="宋体" w:hAnsi="宋体" w:eastAsia="宋体"/>
                <w:sz w:val="24"/>
              </w:rPr>
            </w:pPr>
          </w:p>
        </w:tc>
        <w:tc>
          <w:tcPr>
            <w:tcW w:w="788" w:type="dxa"/>
            <w:vAlign w:val="center"/>
          </w:tcPr>
          <w:p>
            <w:pPr>
              <w:jc w:val="center"/>
              <w:rPr>
                <w:rFonts w:ascii="宋体" w:hAnsi="宋体" w:eastAsia="宋体"/>
                <w:sz w:val="24"/>
              </w:rPr>
            </w:pPr>
          </w:p>
        </w:tc>
      </w:tr>
    </w:tbl>
    <w:p>
      <w:pPr>
        <w:spacing w:line="360" w:lineRule="auto"/>
        <w:ind w:firstLine="435"/>
        <w:rPr>
          <w:rFonts w:ascii="宋体" w:hAnsi="宋体" w:eastAsia="宋体"/>
          <w:b/>
          <w:sz w:val="24"/>
        </w:rPr>
      </w:pPr>
      <w:r>
        <w:rPr>
          <w:rFonts w:ascii="宋体" w:hAnsi="宋体" w:eastAsia="宋体"/>
          <w:b/>
          <w:sz w:val="24"/>
        </w:rPr>
        <w:t>5.2</w:t>
      </w:r>
      <w:r>
        <w:rPr>
          <w:rFonts w:hint="eastAsia" w:ascii="宋体" w:hAnsi="宋体" w:eastAsia="宋体"/>
          <w:b/>
          <w:sz w:val="24"/>
        </w:rPr>
        <w:t>技术响应表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19"/>
        <w:gridCol w:w="2787"/>
        <w:gridCol w:w="2416"/>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41" w:type="dxa"/>
            <w:vAlign w:val="center"/>
          </w:tcPr>
          <w:p>
            <w:pPr>
              <w:pStyle w:val="12"/>
              <w:jc w:val="center"/>
              <w:rPr>
                <w:rFonts w:hAnsi="宋体" w:cs="Wingdings"/>
                <w:b/>
                <w:sz w:val="24"/>
              </w:rPr>
            </w:pPr>
            <w:r>
              <w:rPr>
                <w:rFonts w:hint="eastAsia" w:hAnsi="宋体" w:cs="Wingdings"/>
                <w:b/>
                <w:sz w:val="24"/>
              </w:rPr>
              <w:t>序号</w:t>
            </w:r>
          </w:p>
        </w:tc>
        <w:tc>
          <w:tcPr>
            <w:tcW w:w="1519" w:type="dxa"/>
            <w:vAlign w:val="center"/>
          </w:tcPr>
          <w:p>
            <w:pPr>
              <w:pStyle w:val="12"/>
              <w:jc w:val="center"/>
              <w:rPr>
                <w:rFonts w:hAnsi="宋体" w:cs="Wingdings"/>
                <w:b/>
                <w:sz w:val="24"/>
              </w:rPr>
            </w:pPr>
            <w:r>
              <w:rPr>
                <w:rFonts w:hint="eastAsia" w:hAnsi="宋体"/>
                <w:b/>
                <w:bCs/>
                <w:sz w:val="24"/>
                <w:szCs w:val="24"/>
              </w:rPr>
              <w:t>货物名称</w:t>
            </w:r>
          </w:p>
        </w:tc>
        <w:tc>
          <w:tcPr>
            <w:tcW w:w="2787" w:type="dxa"/>
            <w:vAlign w:val="center"/>
          </w:tcPr>
          <w:p>
            <w:pPr>
              <w:pStyle w:val="12"/>
              <w:jc w:val="center"/>
              <w:rPr>
                <w:rFonts w:hAnsi="宋体" w:cs="Wingdings"/>
                <w:b/>
                <w:sz w:val="24"/>
              </w:rPr>
            </w:pPr>
            <w:r>
              <w:rPr>
                <w:rFonts w:hint="eastAsia" w:hAnsi="宋体" w:cs="Wingdings"/>
                <w:b/>
                <w:sz w:val="24"/>
              </w:rPr>
              <w:t>询价文件规定的技术参数要求</w:t>
            </w:r>
          </w:p>
        </w:tc>
        <w:tc>
          <w:tcPr>
            <w:tcW w:w="2416" w:type="dxa"/>
            <w:vAlign w:val="center"/>
          </w:tcPr>
          <w:p>
            <w:pPr>
              <w:pStyle w:val="12"/>
              <w:jc w:val="center"/>
              <w:rPr>
                <w:rFonts w:hAnsi="宋体" w:cs="Wingdings"/>
                <w:b/>
                <w:sz w:val="24"/>
              </w:rPr>
            </w:pPr>
            <w:r>
              <w:rPr>
                <w:rFonts w:hint="eastAsia" w:hAnsi="宋体" w:cs="Wingdings"/>
                <w:b/>
                <w:sz w:val="24"/>
              </w:rPr>
              <w:t>所投产品的品牌、型号及技术参数</w:t>
            </w:r>
          </w:p>
        </w:tc>
        <w:tc>
          <w:tcPr>
            <w:tcW w:w="833" w:type="dxa"/>
            <w:vAlign w:val="center"/>
          </w:tcPr>
          <w:p>
            <w:pPr>
              <w:pStyle w:val="12"/>
              <w:jc w:val="center"/>
              <w:rPr>
                <w:rFonts w:hAnsi="宋体" w:cs="Wingdings"/>
                <w:b/>
                <w:sz w:val="24"/>
              </w:rPr>
            </w:pPr>
            <w:r>
              <w:rPr>
                <w:rFonts w:hint="eastAsia" w:hAnsi="宋体" w:cs="Wingdings"/>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41" w:type="dxa"/>
            <w:vAlign w:val="center"/>
          </w:tcPr>
          <w:p>
            <w:pPr>
              <w:jc w:val="center"/>
              <w:rPr>
                <w:rFonts w:ascii="宋体" w:hAnsi="宋体" w:eastAsia="宋体"/>
                <w:sz w:val="24"/>
              </w:rPr>
            </w:pPr>
            <w:r>
              <w:rPr>
                <w:rFonts w:hint="eastAsia" w:ascii="宋体" w:hAnsi="宋体" w:eastAsia="宋体"/>
                <w:sz w:val="24"/>
              </w:rPr>
              <w:t>1</w:t>
            </w:r>
          </w:p>
        </w:tc>
        <w:tc>
          <w:tcPr>
            <w:tcW w:w="1519" w:type="dxa"/>
            <w:vAlign w:val="center"/>
          </w:tcPr>
          <w:p>
            <w:pPr>
              <w:jc w:val="center"/>
              <w:rPr>
                <w:rFonts w:ascii="宋体" w:hAnsi="宋体" w:eastAsia="宋体"/>
                <w:sz w:val="24"/>
              </w:rPr>
            </w:pPr>
          </w:p>
        </w:tc>
        <w:tc>
          <w:tcPr>
            <w:tcW w:w="2787" w:type="dxa"/>
            <w:vAlign w:val="center"/>
          </w:tcPr>
          <w:p>
            <w:pPr>
              <w:jc w:val="center"/>
              <w:rPr>
                <w:rFonts w:ascii="宋体" w:hAnsi="宋体" w:eastAsia="宋体"/>
                <w:sz w:val="24"/>
              </w:rPr>
            </w:pPr>
          </w:p>
        </w:tc>
        <w:tc>
          <w:tcPr>
            <w:tcW w:w="2416" w:type="dxa"/>
            <w:vAlign w:val="center"/>
          </w:tcPr>
          <w:p>
            <w:pPr>
              <w:jc w:val="center"/>
              <w:rPr>
                <w:rFonts w:ascii="宋体" w:hAnsi="宋体" w:eastAsia="宋体"/>
                <w:sz w:val="24"/>
              </w:rPr>
            </w:pPr>
          </w:p>
        </w:tc>
        <w:tc>
          <w:tcPr>
            <w:tcW w:w="83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41" w:type="dxa"/>
            <w:vAlign w:val="center"/>
          </w:tcPr>
          <w:p>
            <w:pPr>
              <w:jc w:val="center"/>
              <w:rPr>
                <w:rFonts w:ascii="宋体" w:hAnsi="宋体" w:eastAsia="宋体"/>
                <w:sz w:val="24"/>
              </w:rPr>
            </w:pPr>
            <w:r>
              <w:rPr>
                <w:rFonts w:hint="eastAsia" w:ascii="宋体" w:hAnsi="宋体" w:eastAsia="宋体"/>
                <w:sz w:val="24"/>
              </w:rPr>
              <w:t>2</w:t>
            </w:r>
          </w:p>
        </w:tc>
        <w:tc>
          <w:tcPr>
            <w:tcW w:w="1519" w:type="dxa"/>
            <w:vAlign w:val="center"/>
          </w:tcPr>
          <w:p>
            <w:pPr>
              <w:jc w:val="center"/>
              <w:rPr>
                <w:rFonts w:ascii="宋体" w:hAnsi="宋体" w:eastAsia="宋体"/>
                <w:sz w:val="24"/>
              </w:rPr>
            </w:pPr>
          </w:p>
        </w:tc>
        <w:tc>
          <w:tcPr>
            <w:tcW w:w="2787" w:type="dxa"/>
            <w:vAlign w:val="center"/>
          </w:tcPr>
          <w:p>
            <w:pPr>
              <w:jc w:val="center"/>
              <w:rPr>
                <w:rFonts w:ascii="宋体" w:hAnsi="宋体" w:eastAsia="宋体"/>
                <w:sz w:val="24"/>
              </w:rPr>
            </w:pPr>
          </w:p>
        </w:tc>
        <w:tc>
          <w:tcPr>
            <w:tcW w:w="2416" w:type="dxa"/>
            <w:vAlign w:val="center"/>
          </w:tcPr>
          <w:p>
            <w:pPr>
              <w:jc w:val="center"/>
              <w:rPr>
                <w:rFonts w:ascii="宋体" w:hAnsi="宋体" w:eastAsia="宋体"/>
                <w:sz w:val="24"/>
              </w:rPr>
            </w:pPr>
          </w:p>
        </w:tc>
        <w:tc>
          <w:tcPr>
            <w:tcW w:w="83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41" w:type="dxa"/>
            <w:vAlign w:val="center"/>
          </w:tcPr>
          <w:p>
            <w:pPr>
              <w:jc w:val="center"/>
              <w:rPr>
                <w:rFonts w:ascii="宋体" w:hAnsi="宋体" w:eastAsia="宋体"/>
                <w:sz w:val="24"/>
              </w:rPr>
            </w:pPr>
            <w:r>
              <w:rPr>
                <w:rFonts w:hint="eastAsia" w:ascii="宋体" w:hAnsi="宋体" w:eastAsia="宋体"/>
                <w:sz w:val="24"/>
              </w:rPr>
              <w:t>3</w:t>
            </w:r>
          </w:p>
        </w:tc>
        <w:tc>
          <w:tcPr>
            <w:tcW w:w="1519" w:type="dxa"/>
            <w:vAlign w:val="center"/>
          </w:tcPr>
          <w:p>
            <w:pPr>
              <w:jc w:val="center"/>
              <w:rPr>
                <w:rFonts w:ascii="宋体" w:hAnsi="宋体" w:eastAsia="宋体"/>
                <w:sz w:val="24"/>
              </w:rPr>
            </w:pPr>
          </w:p>
        </w:tc>
        <w:tc>
          <w:tcPr>
            <w:tcW w:w="2787" w:type="dxa"/>
            <w:vAlign w:val="center"/>
          </w:tcPr>
          <w:p>
            <w:pPr>
              <w:jc w:val="center"/>
              <w:rPr>
                <w:rFonts w:ascii="宋体" w:hAnsi="宋体" w:eastAsia="宋体"/>
                <w:sz w:val="24"/>
              </w:rPr>
            </w:pPr>
          </w:p>
        </w:tc>
        <w:tc>
          <w:tcPr>
            <w:tcW w:w="2416" w:type="dxa"/>
            <w:vAlign w:val="center"/>
          </w:tcPr>
          <w:p>
            <w:pPr>
              <w:pStyle w:val="32"/>
              <w:jc w:val="center"/>
              <w:rPr>
                <w:rFonts w:ascii="宋体" w:hAnsi="宋体"/>
              </w:rPr>
            </w:pPr>
          </w:p>
        </w:tc>
        <w:tc>
          <w:tcPr>
            <w:tcW w:w="83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41" w:type="dxa"/>
            <w:vAlign w:val="center"/>
          </w:tcPr>
          <w:p>
            <w:pPr>
              <w:jc w:val="center"/>
              <w:rPr>
                <w:rFonts w:ascii="宋体" w:hAnsi="宋体" w:eastAsia="宋体"/>
                <w:sz w:val="24"/>
              </w:rPr>
            </w:pPr>
            <w:r>
              <w:rPr>
                <w:rFonts w:hint="eastAsia" w:ascii="宋体" w:hAnsi="宋体" w:eastAsia="宋体"/>
                <w:sz w:val="24"/>
              </w:rPr>
              <w:t>4</w:t>
            </w:r>
          </w:p>
        </w:tc>
        <w:tc>
          <w:tcPr>
            <w:tcW w:w="1519" w:type="dxa"/>
            <w:vAlign w:val="center"/>
          </w:tcPr>
          <w:p>
            <w:pPr>
              <w:jc w:val="center"/>
              <w:rPr>
                <w:rFonts w:ascii="宋体" w:hAnsi="宋体" w:eastAsia="宋体"/>
                <w:sz w:val="24"/>
              </w:rPr>
            </w:pPr>
          </w:p>
        </w:tc>
        <w:tc>
          <w:tcPr>
            <w:tcW w:w="2787" w:type="dxa"/>
            <w:vAlign w:val="center"/>
          </w:tcPr>
          <w:p>
            <w:pPr>
              <w:jc w:val="center"/>
              <w:rPr>
                <w:rFonts w:ascii="宋体" w:hAnsi="宋体" w:eastAsia="宋体"/>
                <w:sz w:val="24"/>
              </w:rPr>
            </w:pPr>
          </w:p>
        </w:tc>
        <w:tc>
          <w:tcPr>
            <w:tcW w:w="2416" w:type="dxa"/>
            <w:vAlign w:val="center"/>
          </w:tcPr>
          <w:p>
            <w:pPr>
              <w:pStyle w:val="32"/>
              <w:jc w:val="center"/>
              <w:rPr>
                <w:rFonts w:ascii="宋体" w:hAnsi="宋体"/>
              </w:rPr>
            </w:pPr>
          </w:p>
        </w:tc>
        <w:tc>
          <w:tcPr>
            <w:tcW w:w="83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41" w:type="dxa"/>
            <w:vAlign w:val="center"/>
          </w:tcPr>
          <w:p>
            <w:pPr>
              <w:jc w:val="center"/>
              <w:rPr>
                <w:rFonts w:ascii="宋体" w:hAnsi="宋体" w:eastAsia="宋体"/>
                <w:sz w:val="24"/>
              </w:rPr>
            </w:pPr>
            <w:r>
              <w:rPr>
                <w:rFonts w:hint="eastAsia" w:ascii="宋体" w:hAnsi="宋体" w:eastAsia="宋体"/>
                <w:sz w:val="24"/>
              </w:rPr>
              <w:t>…</w:t>
            </w:r>
          </w:p>
        </w:tc>
        <w:tc>
          <w:tcPr>
            <w:tcW w:w="1519" w:type="dxa"/>
            <w:vAlign w:val="center"/>
          </w:tcPr>
          <w:p>
            <w:pPr>
              <w:jc w:val="center"/>
              <w:rPr>
                <w:rFonts w:ascii="宋体" w:hAnsi="宋体" w:eastAsia="宋体"/>
                <w:sz w:val="24"/>
              </w:rPr>
            </w:pPr>
          </w:p>
        </w:tc>
        <w:tc>
          <w:tcPr>
            <w:tcW w:w="2787" w:type="dxa"/>
            <w:vAlign w:val="center"/>
          </w:tcPr>
          <w:p>
            <w:pPr>
              <w:jc w:val="center"/>
              <w:rPr>
                <w:rFonts w:ascii="宋体" w:hAnsi="宋体" w:eastAsia="宋体"/>
                <w:sz w:val="24"/>
              </w:rPr>
            </w:pPr>
          </w:p>
        </w:tc>
        <w:tc>
          <w:tcPr>
            <w:tcW w:w="2416" w:type="dxa"/>
            <w:vAlign w:val="center"/>
          </w:tcPr>
          <w:p>
            <w:pPr>
              <w:jc w:val="center"/>
              <w:rPr>
                <w:rFonts w:ascii="宋体" w:hAnsi="宋体" w:eastAsia="宋体"/>
                <w:sz w:val="24"/>
              </w:rPr>
            </w:pPr>
          </w:p>
        </w:tc>
        <w:tc>
          <w:tcPr>
            <w:tcW w:w="833" w:type="dxa"/>
            <w:vAlign w:val="center"/>
          </w:tcPr>
          <w:p>
            <w:pPr>
              <w:jc w:val="center"/>
              <w:rPr>
                <w:rFonts w:ascii="宋体" w:hAnsi="宋体" w:eastAsia="宋体"/>
                <w:sz w:val="24"/>
              </w:rPr>
            </w:pPr>
          </w:p>
        </w:tc>
      </w:tr>
    </w:tbl>
    <w:p>
      <w:pPr>
        <w:spacing w:line="360" w:lineRule="auto"/>
        <w:ind w:firstLine="435"/>
        <w:rPr>
          <w:rFonts w:ascii="宋体" w:hAnsi="宋体" w:eastAsia="宋体"/>
          <w:b/>
          <w:szCs w:val="21"/>
        </w:rPr>
      </w:pPr>
      <w:r>
        <w:rPr>
          <w:rFonts w:hint="eastAsia" w:ascii="宋体" w:hAnsi="宋体" w:eastAsia="宋体"/>
          <w:b/>
          <w:szCs w:val="21"/>
        </w:rPr>
        <w:t>提示</w:t>
      </w:r>
      <w:r>
        <w:rPr>
          <w:rFonts w:ascii="宋体" w:hAnsi="宋体" w:eastAsia="宋体"/>
          <w:b/>
          <w:szCs w:val="21"/>
        </w:rPr>
        <w:t>：须按采购需求要求，逐条响应。</w:t>
      </w:r>
    </w:p>
    <w:p>
      <w:pPr>
        <w:spacing w:line="360" w:lineRule="auto"/>
        <w:ind w:firstLine="435"/>
        <w:rPr>
          <w:rFonts w:ascii="宋体" w:hAnsi="宋体" w:eastAsia="宋体"/>
          <w:b/>
          <w:sz w:val="24"/>
        </w:rPr>
      </w:pPr>
      <w:r>
        <w:rPr>
          <w:rFonts w:ascii="宋体" w:hAnsi="宋体" w:eastAsia="宋体"/>
          <w:b/>
          <w:sz w:val="24"/>
        </w:rPr>
        <w:t>5.3</w:t>
      </w:r>
      <w:r>
        <w:rPr>
          <w:rFonts w:hint="eastAsia" w:ascii="宋体" w:hAnsi="宋体" w:eastAsia="宋体"/>
          <w:b/>
          <w:sz w:val="24"/>
        </w:rPr>
        <w:t>货物说明一览表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4"/>
        <w:gridCol w:w="1382"/>
        <w:gridCol w:w="138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82" w:type="dxa"/>
            <w:vAlign w:val="center"/>
          </w:tcPr>
          <w:p>
            <w:pPr>
              <w:pStyle w:val="12"/>
              <w:jc w:val="center"/>
              <w:rPr>
                <w:rFonts w:hAnsi="宋体" w:cs="Wingdings"/>
                <w:b/>
                <w:sz w:val="24"/>
              </w:rPr>
            </w:pPr>
            <w:r>
              <w:rPr>
                <w:rFonts w:hint="eastAsia" w:hAnsi="宋体"/>
                <w:b/>
                <w:bCs/>
                <w:sz w:val="24"/>
                <w:szCs w:val="24"/>
              </w:rPr>
              <w:t>货物名称</w:t>
            </w:r>
          </w:p>
        </w:tc>
        <w:tc>
          <w:tcPr>
            <w:tcW w:w="1382" w:type="dxa"/>
            <w:vAlign w:val="center"/>
          </w:tcPr>
          <w:p>
            <w:pPr>
              <w:pStyle w:val="12"/>
              <w:jc w:val="center"/>
              <w:rPr>
                <w:rFonts w:hAnsi="宋体" w:cs="Wingdings"/>
                <w:b/>
                <w:sz w:val="24"/>
              </w:rPr>
            </w:pPr>
          </w:p>
        </w:tc>
        <w:tc>
          <w:tcPr>
            <w:tcW w:w="1384" w:type="dxa"/>
            <w:vAlign w:val="center"/>
          </w:tcPr>
          <w:p>
            <w:pPr>
              <w:pStyle w:val="12"/>
              <w:jc w:val="center"/>
              <w:rPr>
                <w:rFonts w:hAnsi="宋体" w:cs="Wingdings"/>
                <w:b/>
                <w:sz w:val="24"/>
              </w:rPr>
            </w:pPr>
            <w:r>
              <w:rPr>
                <w:rFonts w:hint="eastAsia" w:hAnsi="宋体"/>
                <w:b/>
                <w:bCs/>
                <w:sz w:val="24"/>
                <w:szCs w:val="24"/>
              </w:rPr>
              <w:t>品牌型号</w:t>
            </w:r>
          </w:p>
        </w:tc>
        <w:tc>
          <w:tcPr>
            <w:tcW w:w="1382" w:type="dxa"/>
            <w:vAlign w:val="center"/>
          </w:tcPr>
          <w:p>
            <w:pPr>
              <w:pStyle w:val="12"/>
              <w:jc w:val="center"/>
              <w:rPr>
                <w:rFonts w:hAnsi="宋体" w:cs="Wingdings"/>
                <w:b/>
                <w:sz w:val="24"/>
              </w:rPr>
            </w:pPr>
          </w:p>
        </w:tc>
        <w:tc>
          <w:tcPr>
            <w:tcW w:w="1382" w:type="dxa"/>
            <w:vAlign w:val="center"/>
          </w:tcPr>
          <w:p>
            <w:pPr>
              <w:pStyle w:val="12"/>
              <w:jc w:val="center"/>
              <w:rPr>
                <w:rFonts w:hAnsi="宋体" w:cs="Wingdings"/>
                <w:b/>
                <w:sz w:val="24"/>
              </w:rPr>
            </w:pPr>
            <w:r>
              <w:rPr>
                <w:rFonts w:hint="eastAsia" w:hAnsi="宋体"/>
                <w:b/>
                <w:bCs/>
                <w:sz w:val="24"/>
                <w:szCs w:val="24"/>
              </w:rPr>
              <w:t>数量</w:t>
            </w:r>
          </w:p>
        </w:tc>
        <w:tc>
          <w:tcPr>
            <w:tcW w:w="1384" w:type="dxa"/>
            <w:vAlign w:val="center"/>
          </w:tcPr>
          <w:p>
            <w:pPr>
              <w:pStyle w:val="12"/>
              <w:jc w:val="center"/>
              <w:rPr>
                <w:rFonts w:hAnsi="宋体" w:cs="Wingdings"/>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8296" w:type="dxa"/>
            <w:gridSpan w:val="6"/>
            <w:vAlign w:val="top"/>
          </w:tcPr>
          <w:p>
            <w:pPr>
              <w:rPr>
                <w:rFonts w:ascii="宋体" w:hAnsi="宋体" w:eastAsia="宋体"/>
                <w:sz w:val="24"/>
              </w:rPr>
            </w:pPr>
            <w:r>
              <w:rPr>
                <w:rFonts w:hint="eastAsia" w:ascii="宋体" w:hAnsi="宋体" w:eastAsia="宋体"/>
                <w:sz w:val="24"/>
              </w:rPr>
              <w:t>所投产品的技术参数及性能说明：</w:t>
            </w:r>
          </w:p>
        </w:tc>
      </w:tr>
    </w:tbl>
    <w:p>
      <w:pPr>
        <w:pStyle w:val="13"/>
        <w:spacing w:line="360" w:lineRule="auto"/>
        <w:rPr>
          <w:rFonts w:ascii="宋体" w:hAnsi="宋体"/>
          <w:b w:val="0"/>
          <w:sz w:val="24"/>
        </w:rPr>
      </w:pPr>
      <w:r>
        <w:rPr>
          <w:rFonts w:hint="eastAsia" w:ascii="宋体" w:hAnsi="宋体"/>
          <w:b w:val="0"/>
          <w:sz w:val="24"/>
        </w:rPr>
        <w:t>供应商公章：</w:t>
      </w:r>
      <w:r>
        <w:rPr>
          <w:rFonts w:ascii="宋体" w:hAnsi="宋体"/>
          <w:b w:val="0"/>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六、保证金</w:t>
      </w:r>
    </w:p>
    <w:p>
      <w:pPr>
        <w:spacing w:line="360" w:lineRule="auto"/>
        <w:jc w:val="center"/>
        <w:rPr>
          <w:rFonts w:ascii="宋体" w:hAnsi="宋体" w:eastAsia="宋体"/>
          <w:i/>
          <w:sz w:val="24"/>
        </w:rPr>
      </w:pPr>
      <w:r>
        <w:rPr>
          <w:rFonts w:ascii="宋体" w:hAnsi="宋体" w:eastAsia="宋体"/>
          <w:i/>
          <w:sz w:val="24"/>
        </w:rPr>
        <w:t>(</w:t>
      </w:r>
      <w:r>
        <w:rPr>
          <w:rFonts w:hint="eastAsia" w:ascii="宋体" w:hAnsi="宋体" w:eastAsia="宋体"/>
          <w:i/>
          <w:sz w:val="24"/>
        </w:rPr>
        <w:t>供应商提供保证金缴纳凭证复印件或影印件</w:t>
      </w:r>
      <w:r>
        <w:rPr>
          <w:rFonts w:ascii="宋体" w:hAnsi="宋体" w:eastAsia="宋体"/>
          <w:i/>
          <w:sz w:val="24"/>
        </w:rPr>
        <w:t>)</w:t>
      </w:r>
    </w:p>
    <w:p>
      <w:pPr>
        <w:widowControl/>
        <w:jc w:val="left"/>
        <w:rPr>
          <w:rFonts w:ascii="宋体" w:hAnsi="宋体" w:eastAsia="宋体"/>
          <w:b/>
          <w:sz w:val="24"/>
        </w:rPr>
      </w:pPr>
    </w:p>
    <w:p>
      <w:pPr>
        <w:widowControl/>
        <w:jc w:val="left"/>
        <w:rPr>
          <w:rFonts w:ascii="宋体" w:hAnsi="宋体" w:eastAsia="宋体"/>
          <w:b/>
          <w:sz w:val="24"/>
        </w:rPr>
      </w:pPr>
      <w:r>
        <w:rPr>
          <w:rFonts w:ascii="宋体" w:hAnsi="宋体" w:eastAsia="宋体"/>
          <w:b/>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七、供货及售后</w:t>
      </w:r>
      <w:r>
        <w:rPr>
          <w:rFonts w:ascii="宋体" w:hAnsi="宋体" w:eastAsia="宋体"/>
          <w:b/>
          <w:sz w:val="24"/>
        </w:rPr>
        <w:t>服务</w:t>
      </w:r>
      <w:r>
        <w:rPr>
          <w:rFonts w:hint="eastAsia" w:ascii="宋体" w:hAnsi="宋体" w:eastAsia="宋体"/>
          <w:b/>
          <w:sz w:val="24"/>
        </w:rPr>
        <w:t>方案</w:t>
      </w:r>
    </w:p>
    <w:p>
      <w:pPr>
        <w:spacing w:line="360" w:lineRule="auto"/>
        <w:jc w:val="center"/>
        <w:rPr>
          <w:rFonts w:ascii="宋体" w:hAnsi="宋体" w:eastAsia="宋体"/>
          <w:i/>
          <w:sz w:val="24"/>
        </w:rPr>
      </w:pPr>
      <w:r>
        <w:rPr>
          <w:rFonts w:ascii="宋体" w:hAnsi="宋体" w:eastAsia="宋体"/>
          <w:i/>
          <w:sz w:val="24"/>
        </w:rPr>
        <w:t>(供应商可自行制作格式)</w:t>
      </w:r>
    </w:p>
    <w:p>
      <w:pPr>
        <w:widowControl/>
        <w:jc w:val="left"/>
        <w:rPr>
          <w:rFonts w:ascii="宋体" w:hAnsi="宋体" w:eastAsia="宋体"/>
          <w:b/>
          <w:sz w:val="24"/>
        </w:rPr>
      </w:pPr>
      <w:r>
        <w:rPr>
          <w:rFonts w:ascii="宋体" w:hAnsi="宋体" w:eastAsia="宋体"/>
          <w:sz w:val="24"/>
        </w:rPr>
        <w:br w:type="page"/>
      </w:r>
    </w:p>
    <w:p>
      <w:pPr>
        <w:spacing w:line="400" w:lineRule="exact"/>
        <w:ind w:firstLine="4800" w:firstLineChars="2000"/>
        <w:rPr>
          <w:rFonts w:hint="eastAsia" w:ascii="宋体" w:hAnsi="宋体" w:eastAsia="宋体"/>
          <w:sz w:val="24"/>
          <w:szCs w:val="24"/>
          <w:u w:val="single"/>
        </w:rPr>
      </w:pPr>
    </w:p>
    <w:p>
      <w:pPr>
        <w:spacing w:line="360" w:lineRule="auto"/>
        <w:jc w:val="center"/>
        <w:outlineLvl w:val="2"/>
        <w:rPr>
          <w:rFonts w:ascii="宋体" w:hAnsi="宋体" w:eastAsia="宋体"/>
          <w:b/>
          <w:sz w:val="24"/>
        </w:rPr>
      </w:pPr>
      <w:r>
        <w:rPr>
          <w:rFonts w:hint="eastAsia" w:ascii="宋体" w:hAnsi="宋体" w:eastAsia="宋体"/>
          <w:b/>
          <w:sz w:val="24"/>
          <w:lang w:val="en-US" w:eastAsia="zh-CN"/>
        </w:rPr>
        <w:t>八</w:t>
      </w:r>
      <w:r>
        <w:rPr>
          <w:rFonts w:hint="eastAsia" w:ascii="宋体" w:hAnsi="宋体" w:eastAsia="宋体"/>
          <w:b/>
          <w:sz w:val="24"/>
        </w:rPr>
        <w:t>、其他相关证明材料</w:t>
      </w:r>
    </w:p>
    <w:p>
      <w:pPr>
        <w:spacing w:line="360" w:lineRule="auto"/>
        <w:ind w:firstLine="435"/>
        <w:rPr>
          <w:rFonts w:ascii="宋体" w:hAnsi="宋体" w:eastAsia="宋体"/>
          <w:sz w:val="24"/>
        </w:rPr>
      </w:pPr>
      <w:r>
        <w:rPr>
          <w:rFonts w:hint="eastAsia" w:ascii="宋体" w:hAnsi="宋体" w:eastAsia="宋体"/>
          <w:sz w:val="24"/>
        </w:rPr>
        <w:t>提供符合询价公告、采购需求及评审方法规定的相关证明文件。</w:t>
      </w:r>
    </w:p>
    <w:p>
      <w:pPr>
        <w:spacing w:line="360" w:lineRule="auto"/>
        <w:ind w:firstLine="480" w:firstLineChars="200"/>
        <w:rPr>
          <w:rFonts w:ascii="宋体" w:hAnsi="宋体" w:eastAsia="宋体"/>
          <w:sz w:val="24"/>
        </w:rPr>
      </w:pPr>
    </w:p>
    <w:p>
      <w:pPr>
        <w:spacing w:line="400" w:lineRule="exact"/>
        <w:ind w:firstLine="437"/>
        <w:rPr>
          <w:rFonts w:ascii="宋体" w:hAnsi="宋体" w:eastAsia="宋体"/>
          <w:b/>
          <w:sz w:val="24"/>
        </w:rPr>
      </w:pPr>
      <w:r>
        <w:rPr>
          <w:rFonts w:hint="eastAsia" w:ascii="宋体" w:hAnsi="宋体" w:eastAsia="宋体"/>
          <w:b/>
          <w:sz w:val="24"/>
        </w:rPr>
        <w:t>特别提示：</w:t>
      </w:r>
    </w:p>
    <w:p>
      <w:pPr>
        <w:spacing w:line="400" w:lineRule="exact"/>
        <w:ind w:firstLine="437"/>
        <w:rPr>
          <w:rFonts w:ascii="宋体" w:hAnsi="宋体" w:eastAsia="宋体"/>
          <w:sz w:val="24"/>
        </w:rPr>
      </w:pPr>
      <w:r>
        <w:rPr>
          <w:rFonts w:hint="eastAsia" w:ascii="宋体" w:hAnsi="宋体" w:eastAsia="宋体"/>
          <w:sz w:val="24"/>
        </w:rPr>
        <w:t>供应商在响应文件制作时可在此栏内提供</w:t>
      </w:r>
      <w:r>
        <w:rPr>
          <w:rFonts w:ascii="宋体" w:hAnsi="宋体" w:eastAsia="宋体"/>
          <w:sz w:val="24"/>
        </w:rPr>
        <w:t>询价文件要求的证明资料</w:t>
      </w:r>
      <w:r>
        <w:rPr>
          <w:rFonts w:hint="eastAsia" w:ascii="宋体" w:hAnsi="宋体" w:eastAsia="宋体"/>
          <w:sz w:val="24"/>
        </w:rPr>
        <w:t>，如营业执照、税务登记证、产品彩页、证书、</w:t>
      </w:r>
      <w:r>
        <w:rPr>
          <w:rFonts w:ascii="宋体" w:hAnsi="宋体" w:eastAsia="宋体"/>
          <w:sz w:val="24"/>
        </w:rPr>
        <w:t>检测报告</w:t>
      </w:r>
      <w:r>
        <w:rPr>
          <w:rFonts w:hint="eastAsia" w:ascii="宋体" w:hAnsi="宋体" w:eastAsia="宋体"/>
          <w:sz w:val="24"/>
        </w:rPr>
        <w:t>、产品图片</w:t>
      </w:r>
      <w:r>
        <w:rPr>
          <w:rFonts w:ascii="宋体" w:hAnsi="宋体" w:eastAsia="宋体"/>
          <w:sz w:val="24"/>
        </w:rPr>
        <w:t>等，应将上述证明材料制作成</w:t>
      </w:r>
      <w:r>
        <w:rPr>
          <w:rFonts w:hint="eastAsia" w:ascii="宋体" w:hAnsi="宋体" w:eastAsia="宋体"/>
          <w:sz w:val="24"/>
        </w:rPr>
        <w:t>复印</w:t>
      </w:r>
      <w:r>
        <w:rPr>
          <w:rFonts w:ascii="宋体" w:hAnsi="宋体" w:eastAsia="宋体"/>
          <w:sz w:val="24"/>
        </w:rPr>
        <w:t>件</w:t>
      </w:r>
      <w:r>
        <w:rPr>
          <w:rFonts w:hint="eastAsia" w:ascii="宋体" w:hAnsi="宋体" w:eastAsia="宋体"/>
          <w:sz w:val="24"/>
        </w:rPr>
        <w:t>或影印件提供</w:t>
      </w:r>
      <w:r>
        <w:rPr>
          <w:rFonts w:ascii="宋体" w:hAnsi="宋体" w:eastAsia="宋体"/>
          <w:sz w:val="24"/>
        </w:rPr>
        <w:t>。</w:t>
      </w:r>
    </w:p>
    <w:p>
      <w:pPr>
        <w:spacing w:line="360" w:lineRule="auto"/>
        <w:outlineLvl w:val="1"/>
        <w:rPr>
          <w:rFonts w:ascii="宋体" w:hAnsi="宋体" w:eastAsia="宋体"/>
          <w:sz w:val="24"/>
        </w:rPr>
      </w:pP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bookmarkEnd w:id="21"/>
    </w:p>
    <w:sectPr>
      <w:headerReference r:id="rId11" w:type="first"/>
      <w:headerReference r:id="rId9" w:type="default"/>
      <w:footerReference r:id="rId12" w:type="default"/>
      <w:head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Arial" w:hAnsi="Arial" w:eastAsia="宋体" w:cs="Arial"/>
        <w:sz w:val="21"/>
        <w:szCs w:val="21"/>
      </w:rPr>
    </w:pPr>
    <w:r>
      <w:rPr>
        <w:rFonts w:ascii="Arial" w:hAnsi="Arial" w:eastAsia="宋体" w:cs="Arial"/>
        <w:sz w:val="21"/>
        <w:szCs w:val="21"/>
      </w:rPr>
      <w:t xml:space="preserve">第 </w:t>
    </w:r>
    <w:r>
      <w:rPr>
        <w:rFonts w:ascii="Arial" w:hAnsi="Arial" w:eastAsia="宋体" w:cs="Arial"/>
        <w:bCs/>
        <w:sz w:val="21"/>
        <w:szCs w:val="21"/>
      </w:rPr>
      <w:fldChar w:fldCharType="begin"/>
    </w:r>
    <w:r>
      <w:rPr>
        <w:rFonts w:ascii="Arial" w:hAnsi="Arial" w:eastAsia="宋体" w:cs="Arial"/>
        <w:bCs/>
        <w:sz w:val="21"/>
        <w:szCs w:val="21"/>
      </w:rPr>
      <w:instrText xml:space="preserve">PAGE</w:instrText>
    </w:r>
    <w:r>
      <w:rPr>
        <w:rFonts w:ascii="Arial" w:hAnsi="Arial" w:eastAsia="宋体" w:cs="Arial"/>
        <w:bCs/>
        <w:sz w:val="21"/>
        <w:szCs w:val="21"/>
      </w:rPr>
      <w:fldChar w:fldCharType="separate"/>
    </w:r>
    <w:r>
      <w:rPr>
        <w:rFonts w:ascii="Arial" w:hAnsi="Arial" w:eastAsia="宋体" w:cs="Arial"/>
        <w:bCs/>
        <w:sz w:val="21"/>
        <w:szCs w:val="21"/>
      </w:rPr>
      <w:t>27</w:t>
    </w:r>
    <w:r>
      <w:rPr>
        <w:rFonts w:ascii="Arial" w:hAnsi="Arial" w:eastAsia="宋体" w:cs="Arial"/>
        <w:bCs/>
        <w:sz w:val="21"/>
        <w:szCs w:val="21"/>
      </w:rPr>
      <w:fldChar w:fldCharType="end"/>
    </w:r>
    <w:r>
      <w:rPr>
        <w:rFonts w:ascii="Arial" w:hAnsi="Arial" w:eastAsia="宋体" w:cs="Arial"/>
        <w:bCs/>
        <w:sz w:val="21"/>
        <w:szCs w:val="21"/>
      </w:rPr>
      <w:t xml:space="preserve"> 页 </w:t>
    </w:r>
    <w:r>
      <w:rPr>
        <w:rFonts w:ascii="Arial" w:hAnsi="Arial" w:eastAsia="宋体" w:cs="Arial"/>
        <w:sz w:val="21"/>
        <w:szCs w:val="21"/>
      </w:rPr>
      <w:t xml:space="preserve">共 </w:t>
    </w:r>
    <w:r>
      <w:rPr>
        <w:rFonts w:ascii="Arial" w:hAnsi="Arial" w:eastAsia="宋体" w:cs="Arial"/>
        <w:sz w:val="21"/>
        <w:szCs w:val="21"/>
      </w:rPr>
      <w:fldChar w:fldCharType="begin"/>
    </w:r>
    <w:r>
      <w:rPr>
        <w:rFonts w:ascii="Arial" w:hAnsi="Arial" w:eastAsia="宋体" w:cs="Arial"/>
        <w:bCs/>
        <w:sz w:val="21"/>
        <w:szCs w:val="21"/>
      </w:rPr>
      <w:instrText xml:space="preserve">=</w:instrText>
    </w:r>
    <w:r>
      <w:rPr>
        <w:rFonts w:ascii="Arial" w:hAnsi="Arial" w:eastAsia="宋体" w:cs="Arial"/>
        <w:sz w:val="21"/>
        <w:szCs w:val="21"/>
      </w:rPr>
      <w:fldChar w:fldCharType="begin"/>
    </w:r>
    <w:r>
      <w:rPr>
        <w:rFonts w:ascii="Arial" w:hAnsi="Arial" w:eastAsia="宋体" w:cs="Arial"/>
        <w:bCs/>
        <w:sz w:val="21"/>
        <w:szCs w:val="21"/>
      </w:rPr>
      <w:instrText xml:space="preserve">NUMPAGES</w:instrText>
    </w:r>
    <w:r>
      <w:rPr>
        <w:rFonts w:ascii="Arial" w:hAnsi="Arial" w:eastAsia="宋体" w:cs="Arial"/>
        <w:sz w:val="21"/>
        <w:szCs w:val="21"/>
      </w:rPr>
      <w:fldChar w:fldCharType="separate"/>
    </w:r>
    <w:r>
      <w:rPr>
        <w:rFonts w:ascii="Arial" w:hAnsi="Arial" w:eastAsia="宋体" w:cs="Arial"/>
        <w:bCs/>
        <w:sz w:val="21"/>
        <w:szCs w:val="21"/>
      </w:rPr>
      <w:instrText xml:space="preserve">37</w:instrText>
    </w:r>
    <w:r>
      <w:rPr>
        <w:rFonts w:ascii="Arial" w:hAnsi="Arial" w:eastAsia="宋体" w:cs="Arial"/>
        <w:sz w:val="21"/>
        <w:szCs w:val="21"/>
      </w:rPr>
      <w:fldChar w:fldCharType="end"/>
    </w:r>
    <w:r>
      <w:rPr>
        <w:rFonts w:ascii="Arial" w:hAnsi="Arial" w:eastAsia="宋体" w:cs="Arial"/>
        <w:sz w:val="21"/>
        <w:szCs w:val="21"/>
      </w:rPr>
      <w:instrText xml:space="preserve">-2</w:instrText>
    </w:r>
    <w:r>
      <w:rPr>
        <w:rFonts w:ascii="Arial" w:hAnsi="Arial" w:eastAsia="宋体" w:cs="Arial"/>
        <w:sz w:val="21"/>
        <w:szCs w:val="21"/>
      </w:rPr>
      <w:fldChar w:fldCharType="separate"/>
    </w:r>
    <w:r>
      <w:rPr>
        <w:rFonts w:ascii="Arial" w:hAnsi="Arial" w:eastAsia="宋体" w:cs="Arial"/>
        <w:bCs/>
        <w:sz w:val="21"/>
        <w:szCs w:val="21"/>
      </w:rPr>
      <w:t>35</w:t>
    </w:r>
    <w:r>
      <w:rPr>
        <w:rFonts w:ascii="Arial" w:hAnsi="Arial" w:eastAsia="宋体" w:cs="Arial"/>
        <w:sz w:val="21"/>
        <w:szCs w:val="21"/>
      </w:rPr>
      <w:fldChar w:fldCharType="end"/>
    </w:r>
    <w:r>
      <w:rPr>
        <w:rFonts w:ascii="Arial" w:hAnsi="Arial" w:eastAsia="宋体" w:cs="Arial"/>
        <w:bCs/>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Arial" w:hAnsi="Arial" w:eastAsia="宋体" w:cs="Arial"/>
        <w:sz w:val="21"/>
        <w:szCs w:val="21"/>
      </w:rPr>
    </w:pPr>
    <w:r>
      <w:rPr>
        <w:rFonts w:ascii="Arial" w:hAnsi="Arial" w:eastAsia="宋体" w:cs="Arial"/>
        <w:sz w:val="21"/>
        <w:szCs w:val="21"/>
      </w:rPr>
      <w:t xml:space="preserve">第 </w:t>
    </w:r>
    <w:r>
      <w:rPr>
        <w:rFonts w:ascii="Arial" w:hAnsi="Arial" w:eastAsia="宋体" w:cs="Arial"/>
        <w:bCs/>
        <w:sz w:val="21"/>
        <w:szCs w:val="21"/>
      </w:rPr>
      <w:fldChar w:fldCharType="begin"/>
    </w:r>
    <w:r>
      <w:rPr>
        <w:rFonts w:ascii="Arial" w:hAnsi="Arial" w:eastAsia="宋体" w:cs="Arial"/>
        <w:bCs/>
        <w:sz w:val="21"/>
        <w:szCs w:val="21"/>
      </w:rPr>
      <w:instrText xml:space="preserve">PAGE</w:instrText>
    </w:r>
    <w:r>
      <w:rPr>
        <w:rFonts w:ascii="Arial" w:hAnsi="Arial" w:eastAsia="宋体" w:cs="Arial"/>
        <w:bCs/>
        <w:sz w:val="21"/>
        <w:szCs w:val="21"/>
      </w:rPr>
      <w:fldChar w:fldCharType="separate"/>
    </w:r>
    <w:r>
      <w:rPr>
        <w:rFonts w:ascii="Arial" w:hAnsi="Arial" w:eastAsia="宋体" w:cs="Arial"/>
        <w:bCs/>
        <w:sz w:val="21"/>
        <w:szCs w:val="21"/>
      </w:rPr>
      <w:t>33</w:t>
    </w:r>
    <w:r>
      <w:rPr>
        <w:rFonts w:ascii="Arial" w:hAnsi="Arial" w:eastAsia="宋体" w:cs="Arial"/>
        <w:bCs/>
        <w:sz w:val="21"/>
        <w:szCs w:val="21"/>
      </w:rPr>
      <w:fldChar w:fldCharType="end"/>
    </w:r>
    <w:r>
      <w:rPr>
        <w:rFonts w:ascii="Arial" w:hAnsi="Arial" w:eastAsia="宋体" w:cs="Arial"/>
        <w:bCs/>
        <w:sz w:val="21"/>
        <w:szCs w:val="21"/>
      </w:rPr>
      <w:t xml:space="preserve"> 页 </w:t>
    </w:r>
    <w:r>
      <w:rPr>
        <w:rFonts w:ascii="Arial" w:hAnsi="Arial" w:eastAsia="宋体" w:cs="Arial"/>
        <w:sz w:val="21"/>
        <w:szCs w:val="21"/>
      </w:rPr>
      <w:t xml:space="preserve">共 </w:t>
    </w:r>
    <w:r>
      <w:rPr>
        <w:rFonts w:ascii="Arial" w:hAnsi="Arial" w:eastAsia="宋体" w:cs="Arial"/>
        <w:sz w:val="21"/>
        <w:szCs w:val="21"/>
      </w:rPr>
      <w:fldChar w:fldCharType="begin"/>
    </w:r>
    <w:r>
      <w:rPr>
        <w:rFonts w:ascii="Arial" w:hAnsi="Arial" w:eastAsia="宋体" w:cs="Arial"/>
        <w:bCs/>
        <w:sz w:val="21"/>
        <w:szCs w:val="21"/>
      </w:rPr>
      <w:instrText xml:space="preserve">=</w:instrText>
    </w:r>
    <w:r>
      <w:rPr>
        <w:rFonts w:ascii="Arial" w:hAnsi="Arial" w:eastAsia="宋体" w:cs="Arial"/>
        <w:sz w:val="21"/>
        <w:szCs w:val="21"/>
      </w:rPr>
      <w:fldChar w:fldCharType="begin"/>
    </w:r>
    <w:r>
      <w:rPr>
        <w:rFonts w:ascii="Arial" w:hAnsi="Arial" w:eastAsia="宋体" w:cs="Arial"/>
        <w:bCs/>
        <w:sz w:val="21"/>
        <w:szCs w:val="21"/>
      </w:rPr>
      <w:instrText xml:space="preserve">NUMPAGES</w:instrText>
    </w:r>
    <w:r>
      <w:rPr>
        <w:rFonts w:ascii="Arial" w:hAnsi="Arial" w:eastAsia="宋体" w:cs="Arial"/>
        <w:sz w:val="21"/>
        <w:szCs w:val="21"/>
      </w:rPr>
      <w:fldChar w:fldCharType="separate"/>
    </w:r>
    <w:r>
      <w:rPr>
        <w:rFonts w:ascii="Arial" w:hAnsi="Arial" w:eastAsia="宋体" w:cs="Arial"/>
        <w:bCs/>
        <w:sz w:val="21"/>
        <w:szCs w:val="21"/>
      </w:rPr>
      <w:instrText xml:space="preserve">37</w:instrText>
    </w:r>
    <w:r>
      <w:rPr>
        <w:rFonts w:ascii="Arial" w:hAnsi="Arial" w:eastAsia="宋体" w:cs="Arial"/>
        <w:sz w:val="21"/>
        <w:szCs w:val="21"/>
      </w:rPr>
      <w:fldChar w:fldCharType="end"/>
    </w:r>
    <w:r>
      <w:rPr>
        <w:rFonts w:ascii="Arial" w:hAnsi="Arial" w:eastAsia="宋体" w:cs="Arial"/>
        <w:sz w:val="21"/>
        <w:szCs w:val="21"/>
      </w:rPr>
      <w:instrText xml:space="preserve">-2</w:instrText>
    </w:r>
    <w:r>
      <w:rPr>
        <w:rFonts w:ascii="Arial" w:hAnsi="Arial" w:eastAsia="宋体" w:cs="Arial"/>
        <w:sz w:val="21"/>
        <w:szCs w:val="21"/>
      </w:rPr>
      <w:fldChar w:fldCharType="separate"/>
    </w:r>
    <w:r>
      <w:rPr>
        <w:rFonts w:ascii="Arial" w:hAnsi="Arial" w:eastAsia="宋体" w:cs="Arial"/>
        <w:bCs/>
        <w:sz w:val="21"/>
        <w:szCs w:val="21"/>
      </w:rPr>
      <w:t>35</w:t>
    </w:r>
    <w:r>
      <w:rPr>
        <w:rFonts w:ascii="Arial" w:hAnsi="Arial" w:eastAsia="宋体" w:cs="Arial"/>
        <w:sz w:val="21"/>
        <w:szCs w:val="21"/>
      </w:rPr>
      <w:fldChar w:fldCharType="end"/>
    </w:r>
    <w:r>
      <w:rPr>
        <w:rFonts w:ascii="Arial" w:hAnsi="Arial" w:eastAsia="宋体" w:cs="Arial"/>
        <w:bCs/>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drawing>
        <wp:anchor distT="0" distB="0" distL="114300" distR="114300" simplePos="0" relativeHeight="251661312" behindDoc="1" locked="0" layoutInCell="0" allowOverlap="1">
          <wp:simplePos x="0" y="0"/>
          <wp:positionH relativeFrom="margin">
            <wp:posOffset>1582420</wp:posOffset>
          </wp:positionH>
          <wp:positionV relativeFrom="margin">
            <wp:posOffset>3115945</wp:posOffset>
          </wp:positionV>
          <wp:extent cx="2134870" cy="2181860"/>
          <wp:effectExtent l="0" t="0" r="8255" b="8890"/>
          <wp:wrapNone/>
          <wp:docPr id="4" name="WordPictureWatermark8938580" descr="E:\微云同步助手\许振文\07单项合同项目\安职图标.png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938580" descr="E:\微云同步助手\许振文\07单项合同项目\安职图标.png安职图标"/>
                  <pic:cNvPicPr>
                    <a:picLocks noChangeAspect="1"/>
                  </pic:cNvPicPr>
                </pic:nvPicPr>
                <pic:blipFill>
                  <a:blip r:embed="rId1"/>
                  <a:srcRect/>
                  <a:stretch>
                    <a:fillRect/>
                  </a:stretch>
                </pic:blipFill>
                <pic:spPr>
                  <a:xfrm>
                    <a:off x="0" y="0"/>
                    <a:ext cx="2134870" cy="21818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仿宋_GB2312" w:hAnsi="@仿宋_GB2312" w:eastAsia="@仿宋_GB2312" w:cs="@仿宋_GB2312"/>
        <w:kern w:val="2"/>
        <w:sz w:val="18"/>
        <w:szCs w:val="18"/>
        <w:lang w:val="en-US" w:eastAsia="zh-CN" w:bidi="ar-SA"/>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938655" cy="2585085"/>
          <wp:effectExtent l="0" t="0" r="4445" b="5715"/>
          <wp:wrapNone/>
          <wp:docPr id="3" name="WordPictureWatermark893857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938579" descr="图片1"/>
                  <pic:cNvPicPr>
                    <a:picLocks noChangeAspect="1"/>
                  </pic:cNvPicPr>
                </pic:nvPicPr>
                <pic:blipFill>
                  <a:blip r:embed="rId1">
                    <a:lum bright="70001" contrast="-70000"/>
                  </a:blip>
                  <a:stretch>
                    <a:fillRect/>
                  </a:stretch>
                </pic:blipFill>
                <pic:spPr>
                  <a:xfrm>
                    <a:off x="0" y="0"/>
                    <a:ext cx="1938655" cy="2585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仿宋_GB2312" w:hAnsi="@仿宋_GB2312" w:eastAsia="@仿宋_GB2312" w:cs="@仿宋_GB2312"/>
        <w:kern w:val="2"/>
        <w:sz w:val="18"/>
        <w:szCs w:val="18"/>
        <w:lang w:val="en-US" w:eastAsia="zh-CN" w:bidi="ar-SA"/>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938655" cy="2585085"/>
          <wp:effectExtent l="0" t="0" r="4445" b="5715"/>
          <wp:wrapNone/>
          <wp:docPr id="2" name="WordPictureWatermark89385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938578" descr="图片1"/>
                  <pic:cNvPicPr>
                    <a:picLocks noChangeAspect="1"/>
                  </pic:cNvPicPr>
                </pic:nvPicPr>
                <pic:blipFill>
                  <a:blip r:embed="rId1">
                    <a:lum bright="70001" contrast="-70000"/>
                  </a:blip>
                  <a:stretch>
                    <a:fillRect/>
                  </a:stretch>
                </pic:blipFill>
                <pic:spPr>
                  <a:xfrm>
                    <a:off x="0" y="0"/>
                    <a:ext cx="1938655" cy="258508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sz w:val="21"/>
      </w:rPr>
    </w:pPr>
    <w:r>
      <w:rPr>
        <w:rFonts w:ascii="宋体" w:hAnsi="宋体" w:eastAsia="宋体" w:cs="@仿宋_GB2312"/>
        <w:kern w:val="2"/>
        <w:sz w:val="18"/>
        <w:szCs w:val="18"/>
        <w:lang w:val="en-US" w:eastAsia="zh-CN" w:bidi="ar-SA"/>
      </w:rPr>
      <w:drawing>
        <wp:anchor distT="0" distB="0" distL="114300" distR="114300" simplePos="0" relativeHeight="251666432" behindDoc="1" locked="0" layoutInCell="1" allowOverlap="1">
          <wp:simplePos x="0" y="0"/>
          <wp:positionH relativeFrom="margin">
            <wp:posOffset>1706245</wp:posOffset>
          </wp:positionH>
          <wp:positionV relativeFrom="margin">
            <wp:posOffset>3281045</wp:posOffset>
          </wp:positionV>
          <wp:extent cx="2285365" cy="2285365"/>
          <wp:effectExtent l="0" t="0" r="635" b="635"/>
          <wp:wrapNone/>
          <wp:docPr id="9" name="WordPictureWatermark1687302" descr="E:\微云同步助手\许振文\07单项合同项目\安职图标.png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687302" descr="E:\微云同步助手\许振文\07单项合同项目\安职图标.png安职图标"/>
                  <pic:cNvPicPr>
                    <a:picLocks noChangeAspect="1"/>
                  </pic:cNvPicPr>
                </pic:nvPicPr>
                <pic:blipFill>
                  <a:blip r:embed="rId1">
                    <a:lum bright="70001" contrast="-70000"/>
                  </a:blip>
                  <a:srcRect/>
                  <a:stretch>
                    <a:fillRect/>
                  </a:stretch>
                </pic:blipFill>
                <pic:spPr>
                  <a:xfrm>
                    <a:off x="0" y="0"/>
                    <a:ext cx="2285365" cy="2285365"/>
                  </a:xfrm>
                  <a:prstGeom prst="rect">
                    <a:avLst/>
                  </a:prstGeom>
                  <a:noFill/>
                  <a:ln>
                    <a:noFill/>
                  </a:ln>
                </pic:spPr>
              </pic:pic>
            </a:graphicData>
          </a:graphic>
        </wp:anchor>
      </w:drawing>
    </w:r>
    <w:r>
      <w:rPr>
        <w:rFonts w:hint="eastAsia" w:ascii="宋体" w:hAnsi="宋体" w:eastAsia="宋体"/>
        <w:sz w:val="21"/>
      </w:rPr>
      <w:t xml:space="preserve">                                      </w:t>
    </w:r>
    <w:r>
      <w:rPr>
        <w:rFonts w:ascii="宋体" w:hAnsi="宋体" w:eastAsia="宋体"/>
        <w:sz w:val="21"/>
      </w:rPr>
      <w:t xml:space="preserve"> </w:t>
    </w:r>
    <w:r>
      <w:rPr>
        <w:rFonts w:hint="eastAsia" w:ascii="宋体" w:hAnsi="宋体" w:eastAsia="宋体"/>
        <w:sz w:val="21"/>
        <w:lang w:val="en-US" w:eastAsia="zh-CN"/>
      </w:rPr>
      <w:t xml:space="preserve">                                  </w:t>
    </w:r>
    <w:r>
      <w:rPr>
        <w:rFonts w:ascii="宋体" w:hAnsi="宋体" w:eastAsia="宋体"/>
        <w:sz w:val="21"/>
      </w:rPr>
      <w:t xml:space="preserve"> </w:t>
    </w:r>
    <w:r>
      <w:rPr>
        <w:rFonts w:hint="eastAsia" w:ascii="宋体" w:hAnsi="宋体" w:eastAsia="宋体"/>
        <w:sz w:val="21"/>
      </w:rPr>
      <w:t>询价文件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sz w:val="21"/>
      </w:rPr>
    </w:pPr>
    <w:r>
      <w:rPr>
        <w:rFonts w:ascii="宋体" w:hAnsi="宋体" w:eastAsia="宋体" w:cs="@仿宋_GB2312"/>
        <w:kern w:val="2"/>
        <w:sz w:val="18"/>
        <w:szCs w:val="18"/>
        <w:lang w:val="en-US" w:eastAsia="zh-CN" w:bidi="ar-SA"/>
      </w:rPr>
      <w:drawing>
        <wp:anchor distT="0" distB="0" distL="114300" distR="114300" simplePos="0" relativeHeight="251667456" behindDoc="1" locked="0" layoutInCell="1" allowOverlap="1">
          <wp:simplePos x="0" y="0"/>
          <wp:positionH relativeFrom="margin">
            <wp:posOffset>1494155</wp:posOffset>
          </wp:positionH>
          <wp:positionV relativeFrom="margin">
            <wp:posOffset>3281045</wp:posOffset>
          </wp:positionV>
          <wp:extent cx="2285365" cy="2285365"/>
          <wp:effectExtent l="0" t="0" r="635" b="635"/>
          <wp:wrapNone/>
          <wp:docPr id="10" name="图片 8" descr="E:\微云同步助手\许振文\07单项合同项目\安职图标.png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E:\微云同步助手\许振文\07单项合同项目\安职图标.png安职图标"/>
                  <pic:cNvPicPr>
                    <a:picLocks noChangeAspect="1"/>
                  </pic:cNvPicPr>
                </pic:nvPicPr>
                <pic:blipFill>
                  <a:blip r:embed="rId1">
                    <a:lum bright="70001" contrast="-70000"/>
                  </a:blip>
                  <a:srcRect/>
                  <a:stretch>
                    <a:fillRect/>
                  </a:stretch>
                </pic:blipFill>
                <pic:spPr>
                  <a:xfrm>
                    <a:off x="0" y="0"/>
                    <a:ext cx="2285365" cy="2285365"/>
                  </a:xfrm>
                  <a:prstGeom prst="rect">
                    <a:avLst/>
                  </a:prstGeom>
                  <a:noFill/>
                  <a:ln>
                    <a:noFill/>
                  </a:ln>
                </pic:spPr>
              </pic:pic>
            </a:graphicData>
          </a:graphic>
        </wp:anchor>
      </w:drawing>
    </w:r>
    <w:r>
      <w:rPr>
        <w:rFonts w:hint="eastAsia" w:ascii="宋体" w:hAnsi="宋体" w:eastAsia="宋体"/>
        <w:sz w:val="21"/>
      </w:rPr>
      <w:t xml:space="preserve">                                  </w:t>
    </w:r>
    <w:r>
      <w:rPr>
        <w:rFonts w:ascii="宋体" w:hAnsi="宋体" w:eastAsia="宋体"/>
        <w:sz w:val="21"/>
      </w:rPr>
      <w:t xml:space="preserve">  </w:t>
    </w:r>
    <w:r>
      <w:rPr>
        <w:rFonts w:hint="eastAsia" w:ascii="宋体" w:hAnsi="宋体" w:eastAsia="宋体"/>
        <w:sz w:val="21"/>
      </w:rPr>
      <w:t xml:space="preserve"> </w:t>
    </w:r>
    <w:r>
      <w:rPr>
        <w:rFonts w:ascii="宋体" w:hAnsi="宋体" w:eastAsia="宋体"/>
        <w:sz w:val="21"/>
      </w:rPr>
      <w:t xml:space="preserve">    </w:t>
    </w:r>
    <w:r>
      <w:rPr>
        <w:rFonts w:hint="eastAsia" w:ascii="宋体" w:hAnsi="宋体" w:eastAsia="宋体"/>
        <w:sz w:val="21"/>
      </w:rPr>
      <w:t xml:space="preserve">  </w:t>
    </w:r>
    <w:r>
      <w:rPr>
        <w:rFonts w:hint="eastAsia" w:ascii="宋体" w:hAnsi="宋体" w:eastAsia="宋体"/>
        <w:sz w:val="21"/>
        <w:lang w:val="en-US" w:eastAsia="zh-CN"/>
      </w:rPr>
      <w:t xml:space="preserve">                         </w:t>
    </w:r>
    <w:r>
      <w:rPr>
        <w:rFonts w:hint="eastAsia" w:ascii="宋体" w:hAnsi="宋体" w:eastAsia="宋体"/>
        <w:sz w:val="21"/>
      </w:rPr>
      <w:t>询价文件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仿宋_GB2312" w:hAnsi="@仿宋_GB2312" w:eastAsia="@仿宋_GB2312" w:cs="@仿宋_GB2312"/>
        <w:kern w:val="2"/>
        <w:sz w:val="18"/>
        <w:szCs w:val="18"/>
        <w:lang w:val="en-US" w:eastAsia="zh-CN" w:bidi="ar-SA"/>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1938655" cy="2585085"/>
          <wp:effectExtent l="0" t="0" r="4445" b="5715"/>
          <wp:wrapNone/>
          <wp:docPr id="8" name="WordPictureWatermark893858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938585" descr="图片1"/>
                  <pic:cNvPicPr>
                    <a:picLocks noChangeAspect="1"/>
                  </pic:cNvPicPr>
                </pic:nvPicPr>
                <pic:blipFill>
                  <a:blip r:embed="rId1">
                    <a:lum bright="70001" contrast="-70000"/>
                  </a:blip>
                  <a:stretch>
                    <a:fillRect/>
                  </a:stretch>
                </pic:blipFill>
                <pic:spPr>
                  <a:xfrm>
                    <a:off x="0" y="0"/>
                    <a:ext cx="1938655" cy="2585085"/>
                  </a:xfrm>
                  <a:prstGeom prst="rect">
                    <a:avLst/>
                  </a:prstGeom>
                  <a:noFill/>
                  <a:ln>
                    <a:noFill/>
                  </a:ln>
                </pic:spPr>
              </pic:pic>
            </a:graphicData>
          </a:graphic>
        </wp:anchor>
      </w:drawing>
    </w:r>
    <w:r>
      <w:rPr>
        <w:rFonts w:ascii="@仿宋_GB2312" w:hAnsi="@仿宋_GB2312" w:eastAsia="@仿宋_GB2312" w:cs="@仿宋_GB2312"/>
        <w:kern w:val="2"/>
        <w:sz w:val="18"/>
        <w:szCs w:val="18"/>
        <w:lang w:val="en-US" w:eastAsia="zh-CN" w:bidi="ar-SA"/>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1938655" cy="2585085"/>
          <wp:effectExtent l="0" t="0" r="4445" b="5715"/>
          <wp:wrapNone/>
          <wp:docPr id="6" name="WordPictureWatermark893858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8938582" descr="图片1"/>
                  <pic:cNvPicPr>
                    <a:picLocks noChangeAspect="1"/>
                  </pic:cNvPicPr>
                </pic:nvPicPr>
                <pic:blipFill>
                  <a:blip r:embed="rId1">
                    <a:lum bright="70001" contrast="-70000"/>
                  </a:blip>
                  <a:stretch>
                    <a:fillRect/>
                  </a:stretch>
                </pic:blipFill>
                <pic:spPr>
                  <a:xfrm>
                    <a:off x="0" y="0"/>
                    <a:ext cx="1938655" cy="258508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仿宋_GB2312" w:hAnsi="@仿宋_GB2312" w:eastAsia="@仿宋_GB2312" w:cs="@仿宋_GB2312"/>
        <w:kern w:val="2"/>
        <w:sz w:val="18"/>
        <w:szCs w:val="18"/>
        <w:lang w:val="en-US" w:eastAsia="zh-CN" w:bidi="ar-SA"/>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1938655" cy="2585085"/>
          <wp:effectExtent l="0" t="0" r="4445" b="5715"/>
          <wp:wrapNone/>
          <wp:docPr id="7" name="WordPictureWatermark893858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938584" descr="图片1"/>
                  <pic:cNvPicPr>
                    <a:picLocks noChangeAspect="1"/>
                  </pic:cNvPicPr>
                </pic:nvPicPr>
                <pic:blipFill>
                  <a:blip r:embed="rId1">
                    <a:lum bright="70001" contrast="-70000"/>
                  </a:blip>
                  <a:stretch>
                    <a:fillRect/>
                  </a:stretch>
                </pic:blipFill>
                <pic:spPr>
                  <a:xfrm>
                    <a:off x="0" y="0"/>
                    <a:ext cx="1938655" cy="2585085"/>
                  </a:xfrm>
                  <a:prstGeom prst="rect">
                    <a:avLst/>
                  </a:prstGeom>
                  <a:noFill/>
                  <a:ln>
                    <a:noFill/>
                  </a:ln>
                </pic:spPr>
              </pic:pic>
            </a:graphicData>
          </a:graphic>
        </wp:anchor>
      </w:drawing>
    </w:r>
    <w:r>
      <w:rPr>
        <w:rFonts w:ascii="@仿宋_GB2312" w:hAnsi="@仿宋_GB2312" w:eastAsia="@仿宋_GB2312" w:cs="@仿宋_GB2312"/>
        <w:kern w:val="2"/>
        <w:sz w:val="18"/>
        <w:szCs w:val="18"/>
        <w:lang w:val="en-US" w:eastAsia="zh-CN" w:bidi="ar-SA"/>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1938655" cy="2585085"/>
          <wp:effectExtent l="0" t="0" r="4445" b="5715"/>
          <wp:wrapNone/>
          <wp:docPr id="5" name="WordPictureWatermark893858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938581" descr="图片1"/>
                  <pic:cNvPicPr>
                    <a:picLocks noChangeAspect="1"/>
                  </pic:cNvPicPr>
                </pic:nvPicPr>
                <pic:blipFill>
                  <a:blip r:embed="rId1">
                    <a:lum bright="70001" contrast="-70000"/>
                  </a:blip>
                  <a:stretch>
                    <a:fillRect/>
                  </a:stretch>
                </pic:blipFill>
                <pic:spPr>
                  <a:xfrm>
                    <a:off x="0" y="0"/>
                    <a:ext cx="1938655" cy="2585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34B51"/>
    <w:multiLevelType w:val="singleLevel"/>
    <w:tmpl w:val="CEB34B51"/>
    <w:lvl w:ilvl="0" w:tentative="0">
      <w:start w:val="1"/>
      <w:numFmt w:val="decimal"/>
      <w:suff w:val="nothing"/>
      <w:lvlText w:val="%1、"/>
      <w:lvlJc w:val="left"/>
    </w:lvl>
  </w:abstractNum>
  <w:abstractNum w:abstractNumId="1">
    <w:nsid w:val="0000000F"/>
    <w:multiLevelType w:val="multilevel"/>
    <w:tmpl w:val="0000000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313BA1F"/>
    <w:multiLevelType w:val="singleLevel"/>
    <w:tmpl w:val="0313BA1F"/>
    <w:lvl w:ilvl="0" w:tentative="0">
      <w:start w:val="1"/>
      <w:numFmt w:val="decimal"/>
      <w:suff w:val="nothing"/>
      <w:lvlText w:val="%1、"/>
      <w:lvlJc w:val="left"/>
    </w:lvl>
  </w:abstractNum>
  <w:abstractNum w:abstractNumId="3">
    <w:nsid w:val="1AC3C44B"/>
    <w:multiLevelType w:val="singleLevel"/>
    <w:tmpl w:val="1AC3C44B"/>
    <w:lvl w:ilvl="0" w:tentative="0">
      <w:start w:val="1"/>
      <w:numFmt w:val="decimal"/>
      <w:suff w:val="nothing"/>
      <w:lvlText w:val="%1、"/>
      <w:lvlJc w:val="left"/>
    </w:lvl>
  </w:abstractNum>
  <w:abstractNum w:abstractNumId="4">
    <w:nsid w:val="311DAA98"/>
    <w:multiLevelType w:val="singleLevel"/>
    <w:tmpl w:val="311DAA98"/>
    <w:lvl w:ilvl="0" w:tentative="0">
      <w:start w:val="1"/>
      <w:numFmt w:val="decimal"/>
      <w:suff w:val="nothing"/>
      <w:lvlText w:val="%1、"/>
      <w:lvlJc w:val="left"/>
    </w:lvl>
  </w:abstractNum>
  <w:abstractNum w:abstractNumId="5">
    <w:nsid w:val="543A82AA"/>
    <w:multiLevelType w:val="singleLevel"/>
    <w:tmpl w:val="543A82AA"/>
    <w:lvl w:ilvl="0" w:tentative="0">
      <w:start w:val="1"/>
      <w:numFmt w:val="decimal"/>
      <w:suff w:val="nothing"/>
      <w:lvlText w:val="%1、"/>
      <w:lvlJc w:val="left"/>
    </w:lvl>
  </w:abstractNum>
  <w:abstractNum w:abstractNumId="6">
    <w:nsid w:val="5E4809A7"/>
    <w:multiLevelType w:val="singleLevel"/>
    <w:tmpl w:val="5E4809A7"/>
    <w:lvl w:ilvl="0" w:tentative="0">
      <w:start w:val="3"/>
      <w:numFmt w:val="decimal"/>
      <w:suff w:val="nothing"/>
      <w:lvlText w:val="（%1）"/>
      <w:lvlJc w:val="left"/>
    </w:lvl>
  </w:abstractNum>
  <w:abstractNum w:abstractNumId="7">
    <w:nsid w:val="5F1DA447"/>
    <w:multiLevelType w:val="singleLevel"/>
    <w:tmpl w:val="5F1DA447"/>
    <w:lvl w:ilvl="0" w:tentative="0">
      <w:start w:val="1"/>
      <w:numFmt w:val="decimal"/>
      <w:suff w:val="nothing"/>
      <w:lvlText w:val="（%1）"/>
      <w:lvlJc w:val="left"/>
    </w:lvl>
  </w:abstractNum>
  <w:abstractNum w:abstractNumId="8">
    <w:nsid w:val="675AA54F"/>
    <w:multiLevelType w:val="singleLevel"/>
    <w:tmpl w:val="675AA54F"/>
    <w:lvl w:ilvl="0" w:tentative="0">
      <w:start w:val="1"/>
      <w:numFmt w:val="decimal"/>
      <w:suff w:val="nothing"/>
      <w:lvlText w:val="%1、"/>
      <w:lvlJc w:val="left"/>
    </w:lvl>
  </w:abstractNum>
  <w:num w:numId="1">
    <w:abstractNumId w:val="7"/>
  </w:num>
  <w:num w:numId="2">
    <w:abstractNumId w:val="6"/>
  </w:num>
  <w:num w:numId="3">
    <w:abstractNumId w:val="3"/>
  </w:num>
  <w:num w:numId="4">
    <w:abstractNumId w:val="4"/>
  </w:num>
  <w:num w:numId="5">
    <w:abstractNumId w:val="5"/>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20D0"/>
    <w:rsid w:val="00002178"/>
    <w:rsid w:val="00003B1C"/>
    <w:rsid w:val="000049DA"/>
    <w:rsid w:val="000056B7"/>
    <w:rsid w:val="00005B69"/>
    <w:rsid w:val="000131F7"/>
    <w:rsid w:val="00016B6C"/>
    <w:rsid w:val="00020B57"/>
    <w:rsid w:val="000212A9"/>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8D2"/>
    <w:rsid w:val="0006565F"/>
    <w:rsid w:val="00070E0E"/>
    <w:rsid w:val="00073B5A"/>
    <w:rsid w:val="00073C57"/>
    <w:rsid w:val="00076DB7"/>
    <w:rsid w:val="00080FEB"/>
    <w:rsid w:val="00082321"/>
    <w:rsid w:val="000871CC"/>
    <w:rsid w:val="00094D41"/>
    <w:rsid w:val="00097CB9"/>
    <w:rsid w:val="000A6693"/>
    <w:rsid w:val="000A6B73"/>
    <w:rsid w:val="000A7D94"/>
    <w:rsid w:val="000B1511"/>
    <w:rsid w:val="000B54F4"/>
    <w:rsid w:val="000C1AC6"/>
    <w:rsid w:val="000C1DB1"/>
    <w:rsid w:val="000D1414"/>
    <w:rsid w:val="000D156F"/>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0BBA"/>
    <w:rsid w:val="00144D72"/>
    <w:rsid w:val="00146421"/>
    <w:rsid w:val="001479CF"/>
    <w:rsid w:val="00155F64"/>
    <w:rsid w:val="00157856"/>
    <w:rsid w:val="00160198"/>
    <w:rsid w:val="00160729"/>
    <w:rsid w:val="0016595D"/>
    <w:rsid w:val="00166ED8"/>
    <w:rsid w:val="001714C9"/>
    <w:rsid w:val="001770B6"/>
    <w:rsid w:val="0018119B"/>
    <w:rsid w:val="001844AB"/>
    <w:rsid w:val="00191C9B"/>
    <w:rsid w:val="001944B8"/>
    <w:rsid w:val="00196DA3"/>
    <w:rsid w:val="00197AC4"/>
    <w:rsid w:val="001A5D34"/>
    <w:rsid w:val="001A68E5"/>
    <w:rsid w:val="001A7A81"/>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35F46"/>
    <w:rsid w:val="00240278"/>
    <w:rsid w:val="00240B40"/>
    <w:rsid w:val="00243ADB"/>
    <w:rsid w:val="002440D8"/>
    <w:rsid w:val="00244182"/>
    <w:rsid w:val="002470A5"/>
    <w:rsid w:val="00260B94"/>
    <w:rsid w:val="00264F2E"/>
    <w:rsid w:val="00267561"/>
    <w:rsid w:val="00271245"/>
    <w:rsid w:val="0027212C"/>
    <w:rsid w:val="00274A9E"/>
    <w:rsid w:val="00276292"/>
    <w:rsid w:val="00276BA1"/>
    <w:rsid w:val="00277094"/>
    <w:rsid w:val="00277264"/>
    <w:rsid w:val="00286D62"/>
    <w:rsid w:val="00287EF5"/>
    <w:rsid w:val="002927A3"/>
    <w:rsid w:val="00293B8E"/>
    <w:rsid w:val="002A1A1D"/>
    <w:rsid w:val="002A210D"/>
    <w:rsid w:val="002A28AD"/>
    <w:rsid w:val="002B5318"/>
    <w:rsid w:val="002B6D27"/>
    <w:rsid w:val="002D2965"/>
    <w:rsid w:val="002D3D02"/>
    <w:rsid w:val="002D4CB5"/>
    <w:rsid w:val="002D684B"/>
    <w:rsid w:val="002E3B26"/>
    <w:rsid w:val="002E4AB8"/>
    <w:rsid w:val="00300733"/>
    <w:rsid w:val="0030414A"/>
    <w:rsid w:val="00310070"/>
    <w:rsid w:val="003110EC"/>
    <w:rsid w:val="003141E0"/>
    <w:rsid w:val="00315CFF"/>
    <w:rsid w:val="00327C92"/>
    <w:rsid w:val="00333292"/>
    <w:rsid w:val="003344E7"/>
    <w:rsid w:val="0033580B"/>
    <w:rsid w:val="003365E7"/>
    <w:rsid w:val="003378D5"/>
    <w:rsid w:val="003405C8"/>
    <w:rsid w:val="003473D7"/>
    <w:rsid w:val="00351AC8"/>
    <w:rsid w:val="003520BB"/>
    <w:rsid w:val="00353075"/>
    <w:rsid w:val="00360BB3"/>
    <w:rsid w:val="00363E02"/>
    <w:rsid w:val="00373A96"/>
    <w:rsid w:val="00375B05"/>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D1D14"/>
    <w:rsid w:val="003D44CF"/>
    <w:rsid w:val="003D596D"/>
    <w:rsid w:val="003D6C7C"/>
    <w:rsid w:val="003D6EFB"/>
    <w:rsid w:val="003D7E52"/>
    <w:rsid w:val="003E0B3E"/>
    <w:rsid w:val="003E25C6"/>
    <w:rsid w:val="003F145B"/>
    <w:rsid w:val="004011AA"/>
    <w:rsid w:val="0040202C"/>
    <w:rsid w:val="00405168"/>
    <w:rsid w:val="00406508"/>
    <w:rsid w:val="0041456E"/>
    <w:rsid w:val="00414F7E"/>
    <w:rsid w:val="004164F8"/>
    <w:rsid w:val="00416800"/>
    <w:rsid w:val="00416808"/>
    <w:rsid w:val="00427487"/>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A5171"/>
    <w:rsid w:val="004B4F8A"/>
    <w:rsid w:val="004D366E"/>
    <w:rsid w:val="004D3D4B"/>
    <w:rsid w:val="004D5498"/>
    <w:rsid w:val="004D66A5"/>
    <w:rsid w:val="004D6B00"/>
    <w:rsid w:val="004D7ACA"/>
    <w:rsid w:val="004E1D50"/>
    <w:rsid w:val="004E7C2E"/>
    <w:rsid w:val="004F0396"/>
    <w:rsid w:val="00501382"/>
    <w:rsid w:val="00510798"/>
    <w:rsid w:val="005234EF"/>
    <w:rsid w:val="00524168"/>
    <w:rsid w:val="00524A11"/>
    <w:rsid w:val="00527768"/>
    <w:rsid w:val="005327FB"/>
    <w:rsid w:val="00533FCA"/>
    <w:rsid w:val="00546D49"/>
    <w:rsid w:val="005521FF"/>
    <w:rsid w:val="005535FD"/>
    <w:rsid w:val="005616B5"/>
    <w:rsid w:val="00574E6F"/>
    <w:rsid w:val="00581E19"/>
    <w:rsid w:val="00582882"/>
    <w:rsid w:val="00590CA2"/>
    <w:rsid w:val="00591629"/>
    <w:rsid w:val="00597B15"/>
    <w:rsid w:val="005A044C"/>
    <w:rsid w:val="005B06FD"/>
    <w:rsid w:val="005B5C95"/>
    <w:rsid w:val="005B7713"/>
    <w:rsid w:val="005C2CC1"/>
    <w:rsid w:val="005D0200"/>
    <w:rsid w:val="005D0D6E"/>
    <w:rsid w:val="005D44EF"/>
    <w:rsid w:val="005D4814"/>
    <w:rsid w:val="005D5112"/>
    <w:rsid w:val="005E39CC"/>
    <w:rsid w:val="005F3914"/>
    <w:rsid w:val="005F3B5A"/>
    <w:rsid w:val="005F6AB4"/>
    <w:rsid w:val="005F6BB6"/>
    <w:rsid w:val="006006F5"/>
    <w:rsid w:val="00601585"/>
    <w:rsid w:val="00610A66"/>
    <w:rsid w:val="006114A4"/>
    <w:rsid w:val="00613177"/>
    <w:rsid w:val="00613D56"/>
    <w:rsid w:val="00613F7C"/>
    <w:rsid w:val="00614BF2"/>
    <w:rsid w:val="00623DE2"/>
    <w:rsid w:val="00627601"/>
    <w:rsid w:val="006300D0"/>
    <w:rsid w:val="00632012"/>
    <w:rsid w:val="00633EED"/>
    <w:rsid w:val="00634694"/>
    <w:rsid w:val="00636517"/>
    <w:rsid w:val="006366BB"/>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0F07"/>
    <w:rsid w:val="00682560"/>
    <w:rsid w:val="00683CA0"/>
    <w:rsid w:val="00686FF3"/>
    <w:rsid w:val="00690DB1"/>
    <w:rsid w:val="00693404"/>
    <w:rsid w:val="00693702"/>
    <w:rsid w:val="006953D9"/>
    <w:rsid w:val="0069569F"/>
    <w:rsid w:val="006B104B"/>
    <w:rsid w:val="006B1242"/>
    <w:rsid w:val="006B1DBC"/>
    <w:rsid w:val="006B5142"/>
    <w:rsid w:val="006B63B7"/>
    <w:rsid w:val="006B7D9A"/>
    <w:rsid w:val="006C06D9"/>
    <w:rsid w:val="006C10D1"/>
    <w:rsid w:val="006C26AE"/>
    <w:rsid w:val="006C4772"/>
    <w:rsid w:val="006C5716"/>
    <w:rsid w:val="006C74A9"/>
    <w:rsid w:val="006D07DE"/>
    <w:rsid w:val="006D2222"/>
    <w:rsid w:val="006D5A13"/>
    <w:rsid w:val="006E06D9"/>
    <w:rsid w:val="006E1D40"/>
    <w:rsid w:val="006E2E1F"/>
    <w:rsid w:val="006E7016"/>
    <w:rsid w:val="006F5B15"/>
    <w:rsid w:val="006F5FFF"/>
    <w:rsid w:val="006F6E33"/>
    <w:rsid w:val="006F7AF3"/>
    <w:rsid w:val="00705618"/>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55D75"/>
    <w:rsid w:val="00756245"/>
    <w:rsid w:val="00760A01"/>
    <w:rsid w:val="00761662"/>
    <w:rsid w:val="00764043"/>
    <w:rsid w:val="00766B9C"/>
    <w:rsid w:val="007757CF"/>
    <w:rsid w:val="007772F4"/>
    <w:rsid w:val="0078128F"/>
    <w:rsid w:val="0078683C"/>
    <w:rsid w:val="00790EDB"/>
    <w:rsid w:val="00791538"/>
    <w:rsid w:val="0079326E"/>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D5B9F"/>
    <w:rsid w:val="007E05C9"/>
    <w:rsid w:val="007E27D6"/>
    <w:rsid w:val="007E3921"/>
    <w:rsid w:val="007E7CBE"/>
    <w:rsid w:val="00801028"/>
    <w:rsid w:val="00803793"/>
    <w:rsid w:val="0080593B"/>
    <w:rsid w:val="00807493"/>
    <w:rsid w:val="008149FD"/>
    <w:rsid w:val="00817A01"/>
    <w:rsid w:val="00825E35"/>
    <w:rsid w:val="00825E64"/>
    <w:rsid w:val="00826194"/>
    <w:rsid w:val="008334F8"/>
    <w:rsid w:val="008341AA"/>
    <w:rsid w:val="00845EF4"/>
    <w:rsid w:val="00847E67"/>
    <w:rsid w:val="00847ED2"/>
    <w:rsid w:val="00854042"/>
    <w:rsid w:val="00863FDD"/>
    <w:rsid w:val="00871F99"/>
    <w:rsid w:val="00876461"/>
    <w:rsid w:val="00876659"/>
    <w:rsid w:val="0087734C"/>
    <w:rsid w:val="00882141"/>
    <w:rsid w:val="008826D0"/>
    <w:rsid w:val="00883034"/>
    <w:rsid w:val="008922A8"/>
    <w:rsid w:val="00895BD5"/>
    <w:rsid w:val="0089773E"/>
    <w:rsid w:val="008A1587"/>
    <w:rsid w:val="008A16C4"/>
    <w:rsid w:val="008A6FED"/>
    <w:rsid w:val="008B39C5"/>
    <w:rsid w:val="008B51AA"/>
    <w:rsid w:val="008B67A6"/>
    <w:rsid w:val="008C67F2"/>
    <w:rsid w:val="008D064A"/>
    <w:rsid w:val="008D1383"/>
    <w:rsid w:val="008D2B0F"/>
    <w:rsid w:val="008D6228"/>
    <w:rsid w:val="008E449E"/>
    <w:rsid w:val="008F187F"/>
    <w:rsid w:val="008F402F"/>
    <w:rsid w:val="008F76E8"/>
    <w:rsid w:val="008F7CD0"/>
    <w:rsid w:val="009078A1"/>
    <w:rsid w:val="00911E9C"/>
    <w:rsid w:val="00917405"/>
    <w:rsid w:val="00920F7C"/>
    <w:rsid w:val="00933FEA"/>
    <w:rsid w:val="00934CAE"/>
    <w:rsid w:val="0094257D"/>
    <w:rsid w:val="00953B0A"/>
    <w:rsid w:val="0095467C"/>
    <w:rsid w:val="00954A61"/>
    <w:rsid w:val="00955C6F"/>
    <w:rsid w:val="0096653B"/>
    <w:rsid w:val="00966C7B"/>
    <w:rsid w:val="009701DC"/>
    <w:rsid w:val="009715D8"/>
    <w:rsid w:val="009823CE"/>
    <w:rsid w:val="00985C4B"/>
    <w:rsid w:val="00986236"/>
    <w:rsid w:val="00993E5E"/>
    <w:rsid w:val="00995BF9"/>
    <w:rsid w:val="009A0CAF"/>
    <w:rsid w:val="009A1474"/>
    <w:rsid w:val="009A2207"/>
    <w:rsid w:val="009A4D84"/>
    <w:rsid w:val="009B1925"/>
    <w:rsid w:val="009B2B40"/>
    <w:rsid w:val="009B4399"/>
    <w:rsid w:val="009B6C42"/>
    <w:rsid w:val="009C051B"/>
    <w:rsid w:val="009D12AB"/>
    <w:rsid w:val="009D31F7"/>
    <w:rsid w:val="009D32C2"/>
    <w:rsid w:val="009D3BBD"/>
    <w:rsid w:val="009D50DB"/>
    <w:rsid w:val="009D74F6"/>
    <w:rsid w:val="009E0146"/>
    <w:rsid w:val="009E0512"/>
    <w:rsid w:val="009E3A0A"/>
    <w:rsid w:val="009F174D"/>
    <w:rsid w:val="009F3E91"/>
    <w:rsid w:val="00A1499B"/>
    <w:rsid w:val="00A1537A"/>
    <w:rsid w:val="00A27403"/>
    <w:rsid w:val="00A314C2"/>
    <w:rsid w:val="00A40F08"/>
    <w:rsid w:val="00A6163A"/>
    <w:rsid w:val="00A63E86"/>
    <w:rsid w:val="00A63EE7"/>
    <w:rsid w:val="00A65A1C"/>
    <w:rsid w:val="00A65F95"/>
    <w:rsid w:val="00A66656"/>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C55BB"/>
    <w:rsid w:val="00AD079A"/>
    <w:rsid w:val="00AD1890"/>
    <w:rsid w:val="00AE0687"/>
    <w:rsid w:val="00AE2149"/>
    <w:rsid w:val="00AE33AE"/>
    <w:rsid w:val="00AE3785"/>
    <w:rsid w:val="00AE3F91"/>
    <w:rsid w:val="00AE452F"/>
    <w:rsid w:val="00AE76E6"/>
    <w:rsid w:val="00AF0623"/>
    <w:rsid w:val="00AF370A"/>
    <w:rsid w:val="00B0267C"/>
    <w:rsid w:val="00B039E3"/>
    <w:rsid w:val="00B0402C"/>
    <w:rsid w:val="00B22838"/>
    <w:rsid w:val="00B33E95"/>
    <w:rsid w:val="00B36631"/>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11D"/>
    <w:rsid w:val="00B9089F"/>
    <w:rsid w:val="00B91AEE"/>
    <w:rsid w:val="00B93F8C"/>
    <w:rsid w:val="00B95F5A"/>
    <w:rsid w:val="00B96EAD"/>
    <w:rsid w:val="00BA0A34"/>
    <w:rsid w:val="00BA1CA7"/>
    <w:rsid w:val="00BA79F5"/>
    <w:rsid w:val="00BB1F0D"/>
    <w:rsid w:val="00BB3AB6"/>
    <w:rsid w:val="00BB766D"/>
    <w:rsid w:val="00BC007B"/>
    <w:rsid w:val="00BC26BA"/>
    <w:rsid w:val="00BC35F8"/>
    <w:rsid w:val="00BD5DC9"/>
    <w:rsid w:val="00BD65C6"/>
    <w:rsid w:val="00BF3696"/>
    <w:rsid w:val="00BF376F"/>
    <w:rsid w:val="00BF46A6"/>
    <w:rsid w:val="00C0634C"/>
    <w:rsid w:val="00C06545"/>
    <w:rsid w:val="00C06BA4"/>
    <w:rsid w:val="00C1161C"/>
    <w:rsid w:val="00C172D1"/>
    <w:rsid w:val="00C220FC"/>
    <w:rsid w:val="00C24DFA"/>
    <w:rsid w:val="00C46399"/>
    <w:rsid w:val="00C46A36"/>
    <w:rsid w:val="00C47037"/>
    <w:rsid w:val="00C53625"/>
    <w:rsid w:val="00C602C1"/>
    <w:rsid w:val="00C60EC3"/>
    <w:rsid w:val="00C61AFE"/>
    <w:rsid w:val="00C62248"/>
    <w:rsid w:val="00C63FC0"/>
    <w:rsid w:val="00C66392"/>
    <w:rsid w:val="00C6647F"/>
    <w:rsid w:val="00C664D6"/>
    <w:rsid w:val="00C74C5E"/>
    <w:rsid w:val="00C81F28"/>
    <w:rsid w:val="00C827A2"/>
    <w:rsid w:val="00C82B69"/>
    <w:rsid w:val="00C83483"/>
    <w:rsid w:val="00C84C00"/>
    <w:rsid w:val="00C853A3"/>
    <w:rsid w:val="00C86146"/>
    <w:rsid w:val="00C8698F"/>
    <w:rsid w:val="00C91B28"/>
    <w:rsid w:val="00C91F3A"/>
    <w:rsid w:val="00CA165D"/>
    <w:rsid w:val="00CA3515"/>
    <w:rsid w:val="00CA6293"/>
    <w:rsid w:val="00CB5797"/>
    <w:rsid w:val="00CC1202"/>
    <w:rsid w:val="00CC2798"/>
    <w:rsid w:val="00CC7D56"/>
    <w:rsid w:val="00CD09E1"/>
    <w:rsid w:val="00CD0E3F"/>
    <w:rsid w:val="00CD2352"/>
    <w:rsid w:val="00CD6202"/>
    <w:rsid w:val="00CE18E2"/>
    <w:rsid w:val="00CE4913"/>
    <w:rsid w:val="00CE66BD"/>
    <w:rsid w:val="00CE7EDD"/>
    <w:rsid w:val="00CF0671"/>
    <w:rsid w:val="00CF44AD"/>
    <w:rsid w:val="00CF4FC0"/>
    <w:rsid w:val="00D04B84"/>
    <w:rsid w:val="00D1072F"/>
    <w:rsid w:val="00D108A5"/>
    <w:rsid w:val="00D14585"/>
    <w:rsid w:val="00D16933"/>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4C11"/>
    <w:rsid w:val="00D86779"/>
    <w:rsid w:val="00D86E6F"/>
    <w:rsid w:val="00D86EE1"/>
    <w:rsid w:val="00D93F76"/>
    <w:rsid w:val="00D96126"/>
    <w:rsid w:val="00DA05B1"/>
    <w:rsid w:val="00DB1FFF"/>
    <w:rsid w:val="00DB4B1C"/>
    <w:rsid w:val="00DB5085"/>
    <w:rsid w:val="00DC1062"/>
    <w:rsid w:val="00DC132C"/>
    <w:rsid w:val="00DC4543"/>
    <w:rsid w:val="00DC65F3"/>
    <w:rsid w:val="00DD1224"/>
    <w:rsid w:val="00DD2560"/>
    <w:rsid w:val="00DD4107"/>
    <w:rsid w:val="00DD43F0"/>
    <w:rsid w:val="00DD44DE"/>
    <w:rsid w:val="00DE09AB"/>
    <w:rsid w:val="00DE4A3F"/>
    <w:rsid w:val="00DE6121"/>
    <w:rsid w:val="00DF4367"/>
    <w:rsid w:val="00E0574A"/>
    <w:rsid w:val="00E07412"/>
    <w:rsid w:val="00E11F17"/>
    <w:rsid w:val="00E1243D"/>
    <w:rsid w:val="00E12742"/>
    <w:rsid w:val="00E146D4"/>
    <w:rsid w:val="00E1663E"/>
    <w:rsid w:val="00E20976"/>
    <w:rsid w:val="00E22B44"/>
    <w:rsid w:val="00E30ACD"/>
    <w:rsid w:val="00E32735"/>
    <w:rsid w:val="00E41EDC"/>
    <w:rsid w:val="00E42788"/>
    <w:rsid w:val="00E434E8"/>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C99"/>
    <w:rsid w:val="00EA5D8A"/>
    <w:rsid w:val="00EB0C34"/>
    <w:rsid w:val="00EB5027"/>
    <w:rsid w:val="00EB6312"/>
    <w:rsid w:val="00EC1836"/>
    <w:rsid w:val="00EC3990"/>
    <w:rsid w:val="00EC484B"/>
    <w:rsid w:val="00ED15FA"/>
    <w:rsid w:val="00ED3B1B"/>
    <w:rsid w:val="00ED45E5"/>
    <w:rsid w:val="00EE1203"/>
    <w:rsid w:val="00EE275B"/>
    <w:rsid w:val="00EE6E9A"/>
    <w:rsid w:val="00EF0BF1"/>
    <w:rsid w:val="00EF2AC4"/>
    <w:rsid w:val="00EF38E4"/>
    <w:rsid w:val="00EF397E"/>
    <w:rsid w:val="00EF5FC8"/>
    <w:rsid w:val="00EF60F6"/>
    <w:rsid w:val="00F06F68"/>
    <w:rsid w:val="00F105B8"/>
    <w:rsid w:val="00F11930"/>
    <w:rsid w:val="00F11D5D"/>
    <w:rsid w:val="00F14EC5"/>
    <w:rsid w:val="00F1713B"/>
    <w:rsid w:val="00F2165E"/>
    <w:rsid w:val="00F24C2D"/>
    <w:rsid w:val="00F25D68"/>
    <w:rsid w:val="00F27356"/>
    <w:rsid w:val="00F305DC"/>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2C71"/>
    <w:rsid w:val="00F82F83"/>
    <w:rsid w:val="00F82FED"/>
    <w:rsid w:val="00F832E5"/>
    <w:rsid w:val="00F87D65"/>
    <w:rsid w:val="00F9044A"/>
    <w:rsid w:val="00F92B30"/>
    <w:rsid w:val="00F933B9"/>
    <w:rsid w:val="00F94674"/>
    <w:rsid w:val="00F94919"/>
    <w:rsid w:val="00F94A59"/>
    <w:rsid w:val="00F94C94"/>
    <w:rsid w:val="00FA25B6"/>
    <w:rsid w:val="00FA2FAF"/>
    <w:rsid w:val="00FA64B1"/>
    <w:rsid w:val="00FA70F3"/>
    <w:rsid w:val="00FA71CD"/>
    <w:rsid w:val="00FB0453"/>
    <w:rsid w:val="00FB0C07"/>
    <w:rsid w:val="00FB23DF"/>
    <w:rsid w:val="00FB298D"/>
    <w:rsid w:val="00FC1439"/>
    <w:rsid w:val="00FC724B"/>
    <w:rsid w:val="00FC7910"/>
    <w:rsid w:val="00FE2826"/>
    <w:rsid w:val="00FF0DA7"/>
    <w:rsid w:val="00FF1022"/>
    <w:rsid w:val="00FF1198"/>
    <w:rsid w:val="00FF44E0"/>
    <w:rsid w:val="00FF6C72"/>
    <w:rsid w:val="00FF783A"/>
    <w:rsid w:val="024F1E56"/>
    <w:rsid w:val="09F31262"/>
    <w:rsid w:val="0DA95767"/>
    <w:rsid w:val="0E1369D1"/>
    <w:rsid w:val="0EB14DEA"/>
    <w:rsid w:val="0F2D582F"/>
    <w:rsid w:val="0FFE3250"/>
    <w:rsid w:val="10A358D8"/>
    <w:rsid w:val="11B71B1F"/>
    <w:rsid w:val="137F6EF4"/>
    <w:rsid w:val="158717DE"/>
    <w:rsid w:val="16331D5F"/>
    <w:rsid w:val="17026ACC"/>
    <w:rsid w:val="1ABC6FD8"/>
    <w:rsid w:val="1AEB1FF8"/>
    <w:rsid w:val="1AF032BC"/>
    <w:rsid w:val="1B2E7C41"/>
    <w:rsid w:val="1CF6131F"/>
    <w:rsid w:val="1E8E56CD"/>
    <w:rsid w:val="1F037E4B"/>
    <w:rsid w:val="1F16768D"/>
    <w:rsid w:val="1F5A3146"/>
    <w:rsid w:val="20A54769"/>
    <w:rsid w:val="210E62C7"/>
    <w:rsid w:val="212E4A1B"/>
    <w:rsid w:val="21EF6ED4"/>
    <w:rsid w:val="23B82354"/>
    <w:rsid w:val="23CD60E3"/>
    <w:rsid w:val="2465654A"/>
    <w:rsid w:val="27C202C1"/>
    <w:rsid w:val="2A7379ED"/>
    <w:rsid w:val="2A7917BC"/>
    <w:rsid w:val="2F0547DE"/>
    <w:rsid w:val="2F1849D4"/>
    <w:rsid w:val="3392652C"/>
    <w:rsid w:val="34836BC7"/>
    <w:rsid w:val="367C0CCE"/>
    <w:rsid w:val="36FF104A"/>
    <w:rsid w:val="38371425"/>
    <w:rsid w:val="38C71E62"/>
    <w:rsid w:val="3A324C04"/>
    <w:rsid w:val="3AF81727"/>
    <w:rsid w:val="3AFC7952"/>
    <w:rsid w:val="3B445B48"/>
    <w:rsid w:val="3C28130C"/>
    <w:rsid w:val="3C2B331D"/>
    <w:rsid w:val="3CC90122"/>
    <w:rsid w:val="3CD52C51"/>
    <w:rsid w:val="3CFD7DE8"/>
    <w:rsid w:val="3DBC1DCB"/>
    <w:rsid w:val="3EBB2C7C"/>
    <w:rsid w:val="41B47476"/>
    <w:rsid w:val="41F00A31"/>
    <w:rsid w:val="427A361C"/>
    <w:rsid w:val="4497264E"/>
    <w:rsid w:val="45505343"/>
    <w:rsid w:val="47FF03C5"/>
    <w:rsid w:val="496D40C3"/>
    <w:rsid w:val="4B10416E"/>
    <w:rsid w:val="4B9B0968"/>
    <w:rsid w:val="4E5E137F"/>
    <w:rsid w:val="4EBC27EE"/>
    <w:rsid w:val="4EBD3B3E"/>
    <w:rsid w:val="4EE11DE7"/>
    <w:rsid w:val="4F7E1BFB"/>
    <w:rsid w:val="514803DF"/>
    <w:rsid w:val="53235275"/>
    <w:rsid w:val="53360B79"/>
    <w:rsid w:val="57157E8B"/>
    <w:rsid w:val="582521A0"/>
    <w:rsid w:val="58EF4C7D"/>
    <w:rsid w:val="5918428D"/>
    <w:rsid w:val="5A917D52"/>
    <w:rsid w:val="5B073DE6"/>
    <w:rsid w:val="5BF1224C"/>
    <w:rsid w:val="5C7612E2"/>
    <w:rsid w:val="5DCD2821"/>
    <w:rsid w:val="5F201686"/>
    <w:rsid w:val="5FFD3B03"/>
    <w:rsid w:val="60435C6A"/>
    <w:rsid w:val="61045A81"/>
    <w:rsid w:val="63E85AC6"/>
    <w:rsid w:val="63FA65F2"/>
    <w:rsid w:val="655C7384"/>
    <w:rsid w:val="67A149CE"/>
    <w:rsid w:val="67DA1422"/>
    <w:rsid w:val="69325394"/>
    <w:rsid w:val="6A2A10BB"/>
    <w:rsid w:val="6A547D01"/>
    <w:rsid w:val="6D297875"/>
    <w:rsid w:val="6DA40858"/>
    <w:rsid w:val="701858C1"/>
    <w:rsid w:val="70AD10C3"/>
    <w:rsid w:val="7230651A"/>
    <w:rsid w:val="72D61BF3"/>
    <w:rsid w:val="73733BDB"/>
    <w:rsid w:val="75F5445B"/>
    <w:rsid w:val="75FB0B9B"/>
    <w:rsid w:val="76985EA2"/>
    <w:rsid w:val="76C656EC"/>
    <w:rsid w:val="77536121"/>
    <w:rsid w:val="78492A65"/>
    <w:rsid w:val="79767810"/>
    <w:rsid w:val="7B247C0D"/>
    <w:rsid w:val="7B9030C7"/>
    <w:rsid w:val="7CE56C4C"/>
    <w:rsid w:val="7D8A6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qFormat="1" w:unhideWhenUsed="0"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4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400" w:lineRule="atLeast"/>
      <w:ind w:firstLine="426"/>
    </w:pPr>
    <w:rPr>
      <w:rFonts w:ascii="Times New Roman" w:hAnsi="Times New Roman" w:eastAsia="宋体" w:cs="Times New Roman"/>
      <w:color w:val="000000"/>
      <w:sz w:val="24"/>
      <w:szCs w:val="24"/>
    </w:rPr>
  </w:style>
  <w:style w:type="paragraph" w:styleId="3">
    <w:name w:val="Body Text"/>
    <w:basedOn w:val="1"/>
    <w:link w:val="55"/>
    <w:qFormat/>
    <w:uiPriority w:val="0"/>
    <w:pPr>
      <w:spacing w:after="120"/>
    </w:pPr>
    <w:rPr>
      <w:rFonts w:ascii="Times New Roman" w:hAnsi="Times New Roman" w:eastAsia="宋体" w:cs="Times New Roman"/>
      <w:szCs w:val="24"/>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5"/>
    <w:qFormat/>
    <w:uiPriority w:val="0"/>
    <w:pPr>
      <w:jc w:val="left"/>
    </w:pPr>
    <w:rPr>
      <w:rFonts w:ascii="Arial" w:hAnsi="Arial" w:eastAsia="黑体" w:cs="Arial"/>
    </w:rPr>
  </w:style>
  <w:style w:type="paragraph" w:styleId="9">
    <w:name w:val="Body Text Indent"/>
    <w:basedOn w:val="1"/>
    <w:next w:val="10"/>
    <w:unhideWhenUsed/>
    <w:qFormat/>
    <w:uiPriority w:val="99"/>
    <w:pPr>
      <w:ind w:firstLine="645"/>
    </w:pPr>
    <w:rPr>
      <w:rFonts w:ascii="楷体_GB2312" w:eastAsia="楷体_GB2312"/>
      <w:sz w:val="32"/>
      <w:szCs w:val="20"/>
    </w:rPr>
  </w:style>
  <w:style w:type="paragraph" w:styleId="10">
    <w:name w:val="envelope return"/>
    <w:basedOn w:val="1"/>
    <w:qFormat/>
    <w:uiPriority w:val="99"/>
    <w:pPr>
      <w:snapToGrid w:val="0"/>
    </w:pPr>
    <w:rPr>
      <w:rFonts w:ascii="Arial" w:hAnsi="Arial" w:cs="Arial"/>
    </w:rPr>
  </w:style>
  <w:style w:type="paragraph" w:styleId="11">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12">
    <w:name w:val="Plain Text"/>
    <w:basedOn w:val="1"/>
    <w:link w:val="38"/>
    <w:qFormat/>
    <w:uiPriority w:val="99"/>
    <w:rPr>
      <w:rFonts w:ascii="宋体" w:hAnsi="Courier New" w:eastAsia="宋体" w:cs="黑体"/>
      <w:szCs w:val="22"/>
    </w:rPr>
  </w:style>
  <w:style w:type="paragraph" w:styleId="13">
    <w:name w:val="Date"/>
    <w:basedOn w:val="1"/>
    <w:next w:val="1"/>
    <w:link w:val="42"/>
    <w:qFormat/>
    <w:uiPriority w:val="99"/>
    <w:rPr>
      <w:rFonts w:ascii="Arial" w:hAnsi="Arial" w:eastAsia="宋体" w:cs="Arial"/>
      <w:b/>
      <w:sz w:val="28"/>
    </w:rPr>
  </w:style>
  <w:style w:type="paragraph" w:styleId="14">
    <w:name w:val="Balloon Text"/>
    <w:basedOn w:val="1"/>
    <w:link w:val="35"/>
    <w:unhideWhenUsed/>
    <w:qFormat/>
    <w:uiPriority w:val="99"/>
    <w:rPr>
      <w:sz w:val="18"/>
      <w:szCs w:val="18"/>
    </w:rPr>
  </w:style>
  <w:style w:type="paragraph" w:styleId="15">
    <w:name w:val="footer"/>
    <w:basedOn w:val="1"/>
    <w:link w:val="37"/>
    <w:unhideWhenUsed/>
    <w:qFormat/>
    <w:uiPriority w:val="0"/>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18">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8"/>
    <w:next w:val="8"/>
    <w:link w:val="53"/>
    <w:unhideWhenUsed/>
    <w:qFormat/>
    <w:uiPriority w:val="99"/>
    <w:rPr>
      <w:rFonts w:ascii="@仿宋_GB2312" w:hAnsi="@仿宋_GB2312" w:eastAsia="@仿宋_GB2312" w:cs="@仿宋_GB2312"/>
      <w:b/>
      <w:bCs/>
    </w:rPr>
  </w:style>
  <w:style w:type="paragraph" w:styleId="21">
    <w:name w:val="Body Text First Indent 2"/>
    <w:basedOn w:val="9"/>
    <w:unhideWhenUsed/>
    <w:qFormat/>
    <w:uiPriority w:val="99"/>
    <w:pPr>
      <w:ind w:left="420" w:firstLine="420" w:firstLineChars="200"/>
    </w:pPr>
    <w:rPr>
      <w:rFonts w:ascii="Times New Roman" w:cs="Times New Roman"/>
    </w:r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unhideWhenUsed/>
    <w:qFormat/>
    <w:uiPriority w:val="99"/>
    <w:rPr>
      <w:color w:val="0000FF"/>
      <w:u w:val="single"/>
    </w:rPr>
  </w:style>
  <w:style w:type="character" w:styleId="27">
    <w:name w:val="annotation reference"/>
    <w:basedOn w:val="24"/>
    <w:unhideWhenUsed/>
    <w:qFormat/>
    <w:uiPriority w:val="99"/>
    <w:rPr>
      <w:sz w:val="21"/>
      <w:szCs w:val="21"/>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1">
    <w:name w:val="列出段落1"/>
    <w:basedOn w:val="1"/>
    <w:qFormat/>
    <w:uiPriority w:val="34"/>
    <w:pPr>
      <w:ind w:firstLine="420" w:firstLineChars="200"/>
    </w:pPr>
  </w:style>
  <w:style w:type="paragraph" w:customStyle="1" w:styleId="32">
    <w:name w:val="Char Char Char Char Char Char Char1 Char"/>
    <w:basedOn w:val="1"/>
    <w:qFormat/>
    <w:uiPriority w:val="0"/>
    <w:rPr>
      <w:rFonts w:ascii="Arial" w:hAnsi="Arial" w:eastAsia="宋体" w:cs="Arial"/>
      <w:sz w:val="24"/>
    </w:rPr>
  </w:style>
  <w:style w:type="paragraph" w:customStyle="1" w:styleId="33">
    <w:name w:val="纯文本1"/>
    <w:basedOn w:val="1"/>
    <w:link w:val="43"/>
    <w:qFormat/>
    <w:uiPriority w:val="0"/>
    <w:rPr>
      <w:rFonts w:ascii="Arial" w:hAnsi="Arial" w:eastAsia="Arial" w:cs="黑体"/>
      <w:szCs w:val="22"/>
    </w:rPr>
  </w:style>
  <w:style w:type="paragraph" w:customStyle="1" w:styleId="34">
    <w:name w:val="TOC 标题1"/>
    <w:basedOn w:val="4"/>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35">
    <w:name w:val="批注框文本 Char"/>
    <w:basedOn w:val="24"/>
    <w:link w:val="14"/>
    <w:semiHidden/>
    <w:qFormat/>
    <w:uiPriority w:val="99"/>
    <w:rPr>
      <w:rFonts w:ascii="@仿宋_GB2312" w:hAnsi="@仿宋_GB2312" w:eastAsia="@仿宋_GB2312" w:cs="@仿宋_GB2312"/>
      <w:sz w:val="18"/>
      <w:szCs w:val="18"/>
    </w:rPr>
  </w:style>
  <w:style w:type="character" w:customStyle="1" w:styleId="36">
    <w:name w:val="页眉 Char"/>
    <w:basedOn w:val="24"/>
    <w:link w:val="16"/>
    <w:qFormat/>
    <w:uiPriority w:val="99"/>
    <w:rPr>
      <w:rFonts w:ascii="@仿宋_GB2312" w:hAnsi="@仿宋_GB2312" w:eastAsia="@仿宋_GB2312" w:cs="@仿宋_GB2312"/>
      <w:sz w:val="18"/>
      <w:szCs w:val="18"/>
    </w:rPr>
  </w:style>
  <w:style w:type="character" w:customStyle="1" w:styleId="37">
    <w:name w:val="页脚 Char"/>
    <w:basedOn w:val="24"/>
    <w:link w:val="15"/>
    <w:qFormat/>
    <w:uiPriority w:val="99"/>
    <w:rPr>
      <w:rFonts w:ascii="@仿宋_GB2312" w:hAnsi="@仿宋_GB2312" w:eastAsia="@仿宋_GB2312" w:cs="@仿宋_GB2312"/>
      <w:sz w:val="18"/>
      <w:szCs w:val="18"/>
    </w:rPr>
  </w:style>
  <w:style w:type="character" w:customStyle="1" w:styleId="38">
    <w:name w:val="纯文本 Char"/>
    <w:link w:val="12"/>
    <w:qFormat/>
    <w:uiPriority w:val="0"/>
    <w:rPr>
      <w:rFonts w:ascii="宋体" w:hAnsi="Courier New"/>
    </w:rPr>
  </w:style>
  <w:style w:type="character" w:customStyle="1" w:styleId="39">
    <w:name w:val="纯文本 字符1"/>
    <w:basedOn w:val="24"/>
    <w:semiHidden/>
    <w:qFormat/>
    <w:uiPriority w:val="99"/>
    <w:rPr>
      <w:rFonts w:ascii="宋体" w:hAnsi="Courier New" w:cs="Courier New"/>
      <w:szCs w:val="20"/>
    </w:rPr>
  </w:style>
  <w:style w:type="character" w:customStyle="1" w:styleId="40">
    <w:name w:val="未处理的提及1"/>
    <w:basedOn w:val="24"/>
    <w:unhideWhenUsed/>
    <w:qFormat/>
    <w:uiPriority w:val="99"/>
    <w:rPr>
      <w:color w:val="605E5C"/>
      <w:shd w:val="clear" w:color="auto" w:fill="E1DFDD"/>
    </w:rPr>
  </w:style>
  <w:style w:type="character" w:customStyle="1" w:styleId="41">
    <w:name w:val="日期 字符"/>
    <w:basedOn w:val="24"/>
    <w:semiHidden/>
    <w:qFormat/>
    <w:uiPriority w:val="99"/>
    <w:rPr>
      <w:rFonts w:ascii="@仿宋_GB2312" w:hAnsi="@仿宋_GB2312" w:eastAsia="@仿宋_GB2312" w:cs="@仿宋_GB2312"/>
      <w:szCs w:val="20"/>
    </w:rPr>
  </w:style>
  <w:style w:type="character" w:customStyle="1" w:styleId="42">
    <w:name w:val="日期 Char"/>
    <w:link w:val="13"/>
    <w:qFormat/>
    <w:uiPriority w:val="0"/>
    <w:rPr>
      <w:rFonts w:ascii="Arial" w:hAnsi="Arial" w:eastAsia="宋体" w:cs="Arial"/>
      <w:b/>
      <w:sz w:val="28"/>
      <w:szCs w:val="20"/>
    </w:rPr>
  </w:style>
  <w:style w:type="character" w:customStyle="1" w:styleId="43">
    <w:name w:val="纯文本 Char1"/>
    <w:link w:val="33"/>
    <w:qFormat/>
    <w:locked/>
    <w:uiPriority w:val="0"/>
    <w:rPr>
      <w:rFonts w:ascii="Arial" w:hAnsi="Arial" w:eastAsia="Arial"/>
      <w:kern w:val="2"/>
      <w:sz w:val="21"/>
      <w:lang w:val="en-US" w:eastAsia="zh-CN" w:bidi="ar-SA"/>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Char1"/>
    <w:link w:val="8"/>
    <w:qFormat/>
    <w:uiPriority w:val="0"/>
    <w:rPr>
      <w:rFonts w:ascii="Arial" w:hAnsi="Arial" w:eastAsia="黑体" w:cs="Arial"/>
      <w:szCs w:val="20"/>
    </w:rPr>
  </w:style>
  <w:style w:type="character" w:customStyle="1" w:styleId="46">
    <w:name w:val="标题 1 Char"/>
    <w:basedOn w:val="24"/>
    <w:link w:val="4"/>
    <w:qFormat/>
    <w:uiPriority w:val="9"/>
    <w:rPr>
      <w:rFonts w:ascii="@仿宋_GB2312" w:hAnsi="@仿宋_GB2312" w:eastAsia="@仿宋_GB2312" w:cs="@仿宋_GB2312"/>
      <w:b/>
      <w:bCs/>
      <w:kern w:val="44"/>
      <w:sz w:val="44"/>
      <w:szCs w:val="44"/>
    </w:rPr>
  </w:style>
  <w:style w:type="character" w:customStyle="1" w:styleId="47">
    <w:name w:val="标题 3 Char"/>
    <w:basedOn w:val="24"/>
    <w:link w:val="5"/>
    <w:semiHidden/>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semiHidden/>
    <w:qFormat/>
    <w:uiPriority w:val="9"/>
    <w:rPr>
      <w:rFonts w:ascii="Cambria" w:hAnsi="Cambria" w:eastAsia="宋体" w:cs="黑体"/>
      <w:b/>
      <w:bCs/>
      <w:sz w:val="28"/>
      <w:szCs w:val="28"/>
    </w:rPr>
  </w:style>
  <w:style w:type="character" w:customStyle="1" w:styleId="52">
    <w:name w:val="标题 4 Char"/>
    <w:link w:val="6"/>
    <w:qFormat/>
    <w:uiPriority w:val="0"/>
    <w:rPr>
      <w:rFonts w:ascii="@仿宋_GB2312" w:hAnsi="@仿宋_GB2312" w:eastAsia="@仿宋_GB2312" w:cs="@仿宋_GB2312"/>
      <w:b/>
      <w:bCs/>
      <w:sz w:val="28"/>
      <w:szCs w:val="28"/>
    </w:rPr>
  </w:style>
  <w:style w:type="character" w:customStyle="1" w:styleId="53">
    <w:name w:val="批注主题 Char"/>
    <w:basedOn w:val="45"/>
    <w:link w:val="20"/>
    <w:semiHidden/>
    <w:qFormat/>
    <w:uiPriority w:val="99"/>
    <w:rPr>
      <w:rFonts w:ascii="@仿宋_GB2312" w:hAnsi="@仿宋_GB2312" w:eastAsia="@仿宋_GB2312" w:cs="@仿宋_GB2312"/>
      <w:b/>
      <w:bCs/>
      <w:szCs w:val="20"/>
    </w:rPr>
  </w:style>
  <w:style w:type="character" w:customStyle="1" w:styleId="54">
    <w:name w:val="正文文本 Char"/>
    <w:basedOn w:val="24"/>
    <w:semiHidden/>
    <w:qFormat/>
    <w:uiPriority w:val="99"/>
    <w:rPr>
      <w:rFonts w:ascii="@仿宋_GB2312" w:hAnsi="@仿宋_GB2312" w:eastAsia="@仿宋_GB2312" w:cs="@仿宋_GB2312"/>
      <w:szCs w:val="20"/>
    </w:rPr>
  </w:style>
  <w:style w:type="character" w:customStyle="1" w:styleId="55">
    <w:name w:val="正文文本 Char1"/>
    <w:link w:val="3"/>
    <w:qFormat/>
    <w:uiPriority w:val="0"/>
    <w:rPr>
      <w:rFonts w:ascii="Times New Roman" w:hAnsi="Times New Roman" w:eastAsia="宋体" w:cs="Times New Roman"/>
      <w:szCs w:val="24"/>
    </w:rPr>
  </w:style>
  <w:style w:type="character" w:customStyle="1" w:styleId="56">
    <w:name w:val="页眉 Char1"/>
    <w:qFormat/>
    <w:uiPriority w:val="0"/>
    <w:rPr>
      <w:kern w:val="2"/>
      <w:sz w:val="18"/>
      <w:szCs w:val="18"/>
    </w:rPr>
  </w:style>
  <w:style w:type="character" w:customStyle="1" w:styleId="57">
    <w:name w:val="页脚 Char1"/>
    <w:qFormat/>
    <w:uiPriority w:val="0"/>
    <w:rPr>
      <w:kern w:val="2"/>
      <w:sz w:val="18"/>
    </w:rPr>
  </w:style>
  <w:style w:type="character" w:customStyle="1" w:styleId="58">
    <w:name w:val="font71"/>
    <w:basedOn w:val="24"/>
    <w:qFormat/>
    <w:uiPriority w:val="0"/>
    <w:rPr>
      <w:rFonts w:hint="eastAsia" w:ascii="宋体" w:hAnsi="宋体" w:eastAsia="宋体" w:cs="宋体"/>
      <w:color w:val="000000"/>
      <w:sz w:val="20"/>
      <w:szCs w:val="20"/>
      <w:u w:val="none"/>
    </w:rPr>
  </w:style>
  <w:style w:type="character" w:customStyle="1" w:styleId="59">
    <w:name w:val="font81"/>
    <w:basedOn w:val="24"/>
    <w:qFormat/>
    <w:uiPriority w:val="0"/>
    <w:rPr>
      <w:rFonts w:hint="eastAsia" w:ascii="宋体" w:hAnsi="宋体" w:eastAsia="宋体" w:cs="宋体"/>
      <w:color w:val="404040"/>
      <w:sz w:val="20"/>
      <w:szCs w:val="20"/>
      <w:u w:val="none"/>
    </w:rPr>
  </w:style>
  <w:style w:type="table" w:customStyle="1" w:styleId="60">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61">
    <w:name w:val="font01"/>
    <w:basedOn w:val="24"/>
    <w:qFormat/>
    <w:uiPriority w:val="0"/>
    <w:rPr>
      <w:rFonts w:hint="eastAsia" w:ascii="宋体" w:hAnsi="宋体" w:eastAsia="宋体" w:cs="宋体"/>
      <w:b/>
      <w:color w:val="000000"/>
      <w:sz w:val="32"/>
      <w:szCs w:val="32"/>
      <w:u w:val="none"/>
    </w:rPr>
  </w:style>
  <w:style w:type="character" w:customStyle="1" w:styleId="62">
    <w:name w:val="font11"/>
    <w:basedOn w:val="24"/>
    <w:qFormat/>
    <w:uiPriority w:val="0"/>
    <w:rPr>
      <w:rFonts w:hint="eastAsia" w:ascii="宋体" w:hAnsi="宋体" w:eastAsia="宋体" w:cs="宋体"/>
      <w:color w:val="000000"/>
      <w:sz w:val="19"/>
      <w:szCs w:val="19"/>
      <w:u w:val="none"/>
    </w:rPr>
  </w:style>
  <w:style w:type="character" w:customStyle="1" w:styleId="63">
    <w:name w:val="font31"/>
    <w:basedOn w:val="24"/>
    <w:qFormat/>
    <w:uiPriority w:val="0"/>
    <w:rPr>
      <w:rFonts w:hint="eastAsia" w:ascii="宋体" w:hAnsi="宋体" w:eastAsia="宋体" w:cs="宋体"/>
      <w:color w:val="000000"/>
      <w:sz w:val="24"/>
      <w:szCs w:val="24"/>
      <w:u w:val="none"/>
    </w:rPr>
  </w:style>
  <w:style w:type="character" w:customStyle="1" w:styleId="64">
    <w:name w:val="font41"/>
    <w:basedOn w:val="24"/>
    <w:qFormat/>
    <w:uiPriority w:val="0"/>
    <w:rPr>
      <w:rFonts w:hint="eastAsia" w:ascii="宋体" w:hAnsi="宋体" w:eastAsia="宋体" w:cs="宋体"/>
      <w:b/>
      <w:color w:val="000000"/>
      <w:sz w:val="22"/>
      <w:szCs w:val="22"/>
      <w:u w:val="none"/>
    </w:rPr>
  </w:style>
  <w:style w:type="character" w:customStyle="1" w:styleId="65">
    <w:name w:val="font61"/>
    <w:basedOn w:val="24"/>
    <w:qFormat/>
    <w:uiPriority w:val="0"/>
    <w:rPr>
      <w:rFonts w:ascii="Calibri" w:hAnsi="Calibri" w:cs="Calibri"/>
      <w:color w:val="000000"/>
      <w:sz w:val="24"/>
      <w:szCs w:val="24"/>
      <w:u w:val="none"/>
    </w:rPr>
  </w:style>
  <w:style w:type="character" w:customStyle="1" w:styleId="66">
    <w:name w:val="font51"/>
    <w:basedOn w:val="24"/>
    <w:qFormat/>
    <w:uiPriority w:val="0"/>
    <w:rPr>
      <w:rFonts w:hint="eastAsia" w:ascii="宋体" w:hAnsi="宋体" w:eastAsia="宋体" w:cs="宋体"/>
      <w:color w:val="000000"/>
      <w:sz w:val="24"/>
      <w:szCs w:val="24"/>
      <w:u w:val="none"/>
    </w:rPr>
  </w:style>
  <w:style w:type="character" w:customStyle="1" w:styleId="67">
    <w:name w:val="font21"/>
    <w:basedOn w:val="24"/>
    <w:qFormat/>
    <w:uiPriority w:val="0"/>
    <w:rPr>
      <w:rFonts w:hint="eastAsia" w:ascii="宋体" w:hAnsi="宋体" w:eastAsia="宋体" w:cs="宋体"/>
      <w:color w:val="000000"/>
      <w:sz w:val="24"/>
      <w:szCs w:val="24"/>
      <w:u w:val="none"/>
    </w:rPr>
  </w:style>
  <w:style w:type="character" w:customStyle="1" w:styleId="68">
    <w:name w:val="font91"/>
    <w:basedOn w:val="24"/>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1</Pages>
  <Words>3290</Words>
  <Characters>18755</Characters>
  <Lines>156</Lines>
  <Paragraphs>44</Paragraphs>
  <TotalTime>1</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2020-07-27T02:35:00Z</dcterms:created>
  <dc:creator>Anakin</dc:creator>
  <cp:lastModifiedBy>Administrator</cp:lastModifiedBy>
  <cp:lastPrinted>2019-12-07T15:22:00Z</cp:lastPrinted>
  <dcterms:modified xsi:type="dcterms:W3CDTF">2021-10-14T08:59:38Z</dcterms:modified>
  <dc:title>询 价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8672773CF86B469291D14BAA34B11CEA</vt:lpwstr>
  </property>
</Properties>
</file>