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bCs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企业基本情况表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</w:p>
    <w:tbl>
      <w:tblPr>
        <w:tblStyle w:val="2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079"/>
        <w:gridCol w:w="379"/>
        <w:gridCol w:w="1072"/>
        <w:gridCol w:w="986"/>
        <w:gridCol w:w="607"/>
        <w:gridCol w:w="1619"/>
        <w:gridCol w:w="415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41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创办时间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企业地址</w:t>
            </w:r>
          </w:p>
        </w:tc>
        <w:tc>
          <w:tcPr>
            <w:tcW w:w="41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邮政编码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   别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党   派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   机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41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  务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2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推荐单位（如有就填写，如无就填无）：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项目名称（可同公司名）</w:t>
            </w:r>
          </w:p>
        </w:tc>
        <w:tc>
          <w:tcPr>
            <w:tcW w:w="24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融资额度（万元）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"/>
              </w:tabs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</w:t>
            </w:r>
          </w:p>
        </w:tc>
        <w:tc>
          <w:tcPr>
            <w:tcW w:w="7697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□农、林、牧、渔业  □采矿业  □制造业  □建筑业  □房地产业  □教育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bCs/>
                <w:sz w:val="24"/>
                <w:szCs w:val="24"/>
              </w:rPr>
              <w:t>电力、燃气及水的生产和供应业</w:t>
            </w:r>
            <w:r>
              <w:rPr>
                <w:rFonts w:eastAsia="楷体_GB2312"/>
                <w:sz w:val="24"/>
                <w:szCs w:val="24"/>
              </w:rPr>
              <w:t xml:space="preserve">  □金融业  □住宿和餐饮业□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□信息传输、计算机服务和软件业  □文化、体育和娱乐业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□租赁和商务服务业  □卫生、社会保障和社会福利业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□水利、环境和公共设施管理业  □交通运输、仓储和邮政业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□科学研究、技术服务和地质勘查业  □居民服务和其他服务业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企业简介</w:t>
            </w:r>
          </w:p>
        </w:tc>
        <w:tc>
          <w:tcPr>
            <w:tcW w:w="76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可另附页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创业团队基本情况表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</w:p>
    <w:tbl>
      <w:tblPr>
        <w:tblStyle w:val="2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844"/>
        <w:gridCol w:w="413"/>
        <w:gridCol w:w="1087"/>
        <w:gridCol w:w="1623"/>
        <w:gridCol w:w="157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740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联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系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   别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党   派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   机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39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  务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推荐单位（如有就填写，如无就填无）：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融资额度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</w:t>
            </w:r>
          </w:p>
        </w:tc>
        <w:tc>
          <w:tcPr>
            <w:tcW w:w="740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□农、林、牧、渔业  □采矿业  □制造业  □建筑业  □房地产业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bCs/>
                <w:sz w:val="24"/>
                <w:szCs w:val="24"/>
              </w:rPr>
              <w:t>电力、燃气及水的生产和供应业</w:t>
            </w:r>
            <w:r>
              <w:rPr>
                <w:rFonts w:eastAsia="楷体_GB2312"/>
                <w:sz w:val="24"/>
                <w:szCs w:val="24"/>
              </w:rPr>
              <w:t xml:space="preserve">  □金融业 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>□住宿和餐饮业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□批发和零售业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□信息传输、计算机服务和软件业  □文化、体育和娱乐业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□租赁和商务服务业  □卫生、社会保障和社会福利业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□水利、环境和公共设施管理业  □交通运输、仓储和邮政业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□科学研究、技术服务和地质勘查业  □居民服务和其他服务业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7" w:hRule="atLeas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创业项目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描述</w:t>
            </w:r>
          </w:p>
        </w:tc>
        <w:tc>
          <w:tcPr>
            <w:tcW w:w="740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可另附页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ZmRhNTVkNDk3ZDZmZmE0ZTNkMjEwMGIyODljZGEifQ=="/>
  </w:docVars>
  <w:rsids>
    <w:rsidRoot w:val="0C520074"/>
    <w:rsid w:val="0C520074"/>
    <w:rsid w:val="52C6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2022-11-03T02:57:00Z</dcterms:created>
  <dc:creator>一直在路上</dc:creator>
  <cp:lastModifiedBy>～kuai~</cp:lastModifiedBy>
  <dcterms:modified xsi:type="dcterms:W3CDTF">2022-11-08T12:43:45Z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A8ED9ED5ED4E4C808C0EE654D03DCF8B</vt:lpwstr>
  </property>
</Properties>
</file>